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BC9" w:rsidRPr="007433B4" w:rsidRDefault="0015719A" w:rsidP="006B5BC9">
      <w:pPr>
        <w:pStyle w:val="Heading1"/>
        <w:rPr>
          <w:noProof/>
          <w:szCs w:val="24"/>
        </w:rPr>
      </w:pPr>
      <w:r>
        <w:rPr>
          <w:noProof/>
          <w:szCs w:val="24"/>
          <w:lang w:eastAsia="en-GB"/>
        </w:rPr>
        <w:drawing>
          <wp:inline distT="0" distB="0" distL="0" distR="0">
            <wp:extent cx="6115050" cy="1019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C9" w:rsidRDefault="006B5BC9" w:rsidP="006B5BC9"/>
    <w:p w:rsidR="00660D02" w:rsidRDefault="00660D02" w:rsidP="006B5BC9"/>
    <w:p w:rsidR="009A6B2B" w:rsidRPr="00D909CF" w:rsidRDefault="00D909CF" w:rsidP="009A6B2B">
      <w:pPr>
        <w:pStyle w:val="Heading1"/>
        <w:rPr>
          <w:rFonts w:cs="Arial"/>
          <w:sz w:val="32"/>
          <w:lang w:eastAsia="zh-CN"/>
        </w:rPr>
      </w:pPr>
      <w:r w:rsidRPr="00D909CF">
        <w:rPr>
          <w:rFonts w:eastAsia="MS Mincho" w:cs="Arial"/>
          <w:lang w:val="en-US" w:eastAsia="zh-CN"/>
        </w:rPr>
        <w:t>PRESS RELEASE</w:t>
      </w:r>
    </w:p>
    <w:p w:rsidR="009A6B2B" w:rsidRPr="00D909CF" w:rsidRDefault="009A6B2B" w:rsidP="009A6B2B">
      <w:pPr>
        <w:pStyle w:val="Header"/>
        <w:tabs>
          <w:tab w:val="clear" w:pos="4153"/>
          <w:tab w:val="clear" w:pos="8306"/>
        </w:tabs>
        <w:rPr>
          <w:i w:val="0"/>
          <w:sz w:val="28"/>
          <w:u w:val="none"/>
          <w:lang w:val="it-IT"/>
        </w:rPr>
      </w:pPr>
      <w:r w:rsidRPr="00D909CF">
        <w:rPr>
          <w:i w:val="0"/>
          <w:sz w:val="28"/>
          <w:u w:val="none"/>
          <w:lang w:val="it-IT"/>
        </w:rPr>
        <w:t>Pressemitteilung • Communiqué de Presse</w:t>
      </w:r>
      <w:r w:rsidR="00D909CF" w:rsidRPr="00D909CF">
        <w:rPr>
          <w:i w:val="0"/>
          <w:sz w:val="28"/>
          <w:u w:val="none"/>
          <w:lang w:val="it-IT"/>
        </w:rPr>
        <w:t xml:space="preserve"> • Comunicato Stampa</w:t>
      </w:r>
    </w:p>
    <w:p w:rsidR="006B5BC9" w:rsidRDefault="006B5BC9" w:rsidP="006B5BC9">
      <w:pPr>
        <w:rPr>
          <w:lang w:val="it-IT"/>
        </w:rPr>
      </w:pPr>
    </w:p>
    <w:p w:rsidR="006D668F" w:rsidRDefault="006D668F" w:rsidP="003E268A">
      <w:pPr>
        <w:jc w:val="center"/>
        <w:rPr>
          <w:lang w:val="it-IT"/>
        </w:rPr>
      </w:pPr>
    </w:p>
    <w:p w:rsidR="00023043" w:rsidRDefault="00023043" w:rsidP="003E268A">
      <w:pPr>
        <w:pStyle w:val="Heading2"/>
        <w:jc w:val="center"/>
        <w:rPr>
          <w:sz w:val="36"/>
        </w:rPr>
      </w:pPr>
      <w:r w:rsidRPr="00023043">
        <w:rPr>
          <w:bCs/>
          <w:sz w:val="36"/>
        </w:rPr>
        <w:t xml:space="preserve">Sundance </w:t>
      </w:r>
      <w:r w:rsidR="00BE033C">
        <w:rPr>
          <w:bCs/>
          <w:sz w:val="36"/>
        </w:rPr>
        <w:t>integrates</w:t>
      </w:r>
      <w:r w:rsidRPr="00023043">
        <w:rPr>
          <w:bCs/>
          <w:sz w:val="36"/>
        </w:rPr>
        <w:t xml:space="preserve"> </w:t>
      </w:r>
      <w:r w:rsidR="00E37663">
        <w:rPr>
          <w:bCs/>
          <w:sz w:val="36"/>
        </w:rPr>
        <w:t xml:space="preserve">the new </w:t>
      </w:r>
      <w:r w:rsidRPr="00023043">
        <w:rPr>
          <w:bCs/>
          <w:sz w:val="36"/>
        </w:rPr>
        <w:t>Xilinx</w:t>
      </w:r>
      <w:r w:rsidRPr="00023043">
        <w:rPr>
          <w:bCs/>
          <w:i/>
          <w:iCs/>
          <w:sz w:val="36"/>
        </w:rPr>
        <w:t xml:space="preserve"> </w:t>
      </w:r>
      <w:r w:rsidRPr="00023043">
        <w:rPr>
          <w:bCs/>
          <w:sz w:val="36"/>
        </w:rPr>
        <w:t>SDSoC</w:t>
      </w:r>
      <w:r w:rsidR="00A20576">
        <w:rPr>
          <w:bCs/>
          <w:sz w:val="36"/>
        </w:rPr>
        <w:t xml:space="preserve"> development environment</w:t>
      </w:r>
      <w:r w:rsidRPr="00023043">
        <w:rPr>
          <w:bCs/>
          <w:i/>
          <w:iCs/>
          <w:sz w:val="36"/>
        </w:rPr>
        <w:t xml:space="preserve"> </w:t>
      </w:r>
      <w:r w:rsidR="00E37663">
        <w:rPr>
          <w:bCs/>
          <w:sz w:val="36"/>
        </w:rPr>
        <w:t>on to</w:t>
      </w:r>
      <w:r w:rsidR="00BE033C">
        <w:rPr>
          <w:bCs/>
          <w:sz w:val="36"/>
        </w:rPr>
        <w:t xml:space="preserve"> its</w:t>
      </w:r>
      <w:r w:rsidR="00387753">
        <w:rPr>
          <w:bCs/>
          <w:sz w:val="36"/>
        </w:rPr>
        <w:t xml:space="preserve"> </w:t>
      </w:r>
      <w:r w:rsidR="00116C67">
        <w:rPr>
          <w:bCs/>
          <w:sz w:val="36"/>
        </w:rPr>
        <w:t>EMC</w:t>
      </w:r>
      <w:r w:rsidR="00116C67" w:rsidRPr="00116C67">
        <w:rPr>
          <w:bCs/>
          <w:sz w:val="36"/>
          <w:vertAlign w:val="superscript"/>
        </w:rPr>
        <w:t>2</w:t>
      </w:r>
      <w:r w:rsidR="00116C67">
        <w:rPr>
          <w:bCs/>
          <w:sz w:val="36"/>
        </w:rPr>
        <w:t xml:space="preserve">-Z7030 </w:t>
      </w:r>
      <w:r w:rsidRPr="00023043">
        <w:rPr>
          <w:bCs/>
          <w:sz w:val="36"/>
        </w:rPr>
        <w:t>Zynq</w:t>
      </w:r>
      <w:r w:rsidR="00116C67">
        <w:rPr>
          <w:bCs/>
          <w:sz w:val="36"/>
        </w:rPr>
        <w:t xml:space="preserve"> SoC</w:t>
      </w:r>
      <w:r w:rsidR="00BE033C">
        <w:rPr>
          <w:bCs/>
          <w:sz w:val="36"/>
        </w:rPr>
        <w:t>-based</w:t>
      </w:r>
      <w:r>
        <w:rPr>
          <w:bCs/>
          <w:sz w:val="36"/>
        </w:rPr>
        <w:t xml:space="preserve"> </w:t>
      </w:r>
      <w:r w:rsidRPr="00023043">
        <w:rPr>
          <w:bCs/>
          <w:sz w:val="36"/>
        </w:rPr>
        <w:t xml:space="preserve">PC/104 </w:t>
      </w:r>
      <w:r w:rsidR="00387753">
        <w:rPr>
          <w:bCs/>
          <w:sz w:val="36"/>
        </w:rPr>
        <w:t>single board computer</w:t>
      </w:r>
      <w:r w:rsidRPr="00023043">
        <w:rPr>
          <w:sz w:val="36"/>
        </w:rPr>
        <w:t xml:space="preserve"> </w:t>
      </w:r>
      <w:r w:rsidR="00BE033C">
        <w:rPr>
          <w:sz w:val="36"/>
        </w:rPr>
        <w:t>family</w:t>
      </w:r>
    </w:p>
    <w:p w:rsidR="00023043" w:rsidRDefault="00023043">
      <w:pPr>
        <w:pStyle w:val="Heading2"/>
      </w:pPr>
    </w:p>
    <w:p w:rsidR="00023043" w:rsidRDefault="00023043" w:rsidP="00023043">
      <w:pPr>
        <w:rPr>
          <w:b/>
          <w:bCs/>
          <w:iCs/>
          <w:sz w:val="24"/>
        </w:rPr>
      </w:pPr>
      <w:r w:rsidRPr="00023043">
        <w:rPr>
          <w:b/>
          <w:bCs/>
          <w:iCs/>
          <w:sz w:val="24"/>
        </w:rPr>
        <w:t>The new EMC</w:t>
      </w:r>
      <w:r w:rsidRPr="00A20576">
        <w:rPr>
          <w:b/>
          <w:bCs/>
          <w:iCs/>
          <w:sz w:val="24"/>
          <w:vertAlign w:val="superscript"/>
        </w:rPr>
        <w:t>2</w:t>
      </w:r>
      <w:r w:rsidRPr="00023043">
        <w:rPr>
          <w:b/>
          <w:bCs/>
          <w:iCs/>
          <w:sz w:val="24"/>
        </w:rPr>
        <w:t>-Z7030 is a stackable SBC with PC/104 OneBank interface and VITA57.1 FMC,</w:t>
      </w:r>
      <w:r>
        <w:rPr>
          <w:b/>
          <w:bCs/>
          <w:iCs/>
          <w:sz w:val="24"/>
        </w:rPr>
        <w:t xml:space="preserve"> </w:t>
      </w:r>
      <w:r w:rsidRPr="00023043">
        <w:rPr>
          <w:b/>
          <w:bCs/>
          <w:iCs/>
          <w:sz w:val="24"/>
        </w:rPr>
        <w:t xml:space="preserve">controlled by a Zynq SoC and fully supported by the latest Xilinx SDSoC </w:t>
      </w:r>
      <w:r w:rsidR="006C4CB2">
        <w:rPr>
          <w:b/>
          <w:bCs/>
          <w:iCs/>
          <w:sz w:val="24"/>
        </w:rPr>
        <w:t xml:space="preserve">development </w:t>
      </w:r>
      <w:r w:rsidRPr="00023043">
        <w:rPr>
          <w:b/>
          <w:bCs/>
          <w:iCs/>
          <w:sz w:val="24"/>
        </w:rPr>
        <w:t>environment</w:t>
      </w:r>
    </w:p>
    <w:p w:rsidR="00EC0B00" w:rsidRDefault="00EC0B00" w:rsidP="00EC0B00">
      <w:pPr>
        <w:rPr>
          <w:rFonts w:cs="Arial"/>
          <w:lang w:val="en-US"/>
        </w:rPr>
      </w:pPr>
    </w:p>
    <w:p w:rsidR="00023043" w:rsidRPr="003E268A" w:rsidRDefault="003E268A" w:rsidP="00023043">
      <w:pPr>
        <w:rPr>
          <w:sz w:val="24"/>
        </w:rPr>
      </w:pPr>
      <w:r w:rsidRPr="003E268A">
        <w:rPr>
          <w:b/>
          <w:sz w:val="24"/>
        </w:rPr>
        <w:t>C</w:t>
      </w:r>
      <w:r w:rsidR="00914AD3" w:rsidRPr="003E268A">
        <w:rPr>
          <w:b/>
          <w:sz w:val="24"/>
        </w:rPr>
        <w:t>hesham</w:t>
      </w:r>
      <w:r w:rsidR="004F5169" w:rsidRPr="003E268A">
        <w:rPr>
          <w:b/>
          <w:sz w:val="24"/>
        </w:rPr>
        <w:t>, UK</w:t>
      </w:r>
      <w:r w:rsidR="00F31BE2" w:rsidRPr="003E268A">
        <w:rPr>
          <w:b/>
          <w:sz w:val="24"/>
        </w:rPr>
        <w:t xml:space="preserve"> </w:t>
      </w:r>
      <w:r w:rsidR="00A653E1" w:rsidRPr="003E268A">
        <w:rPr>
          <w:b/>
          <w:sz w:val="24"/>
        </w:rPr>
        <w:t>–</w:t>
      </w:r>
      <w:r w:rsidR="00B9535A" w:rsidRPr="003E268A">
        <w:rPr>
          <w:b/>
          <w:sz w:val="24"/>
        </w:rPr>
        <w:t xml:space="preserve"> </w:t>
      </w:r>
      <w:r w:rsidR="00A653E1" w:rsidRPr="003E268A">
        <w:rPr>
          <w:b/>
          <w:sz w:val="24"/>
        </w:rPr>
        <w:t>17</w:t>
      </w:r>
      <w:r w:rsidR="00A653E1" w:rsidRPr="003E268A">
        <w:rPr>
          <w:b/>
          <w:sz w:val="24"/>
          <w:vertAlign w:val="superscript"/>
        </w:rPr>
        <w:t>th</w:t>
      </w:r>
      <w:r w:rsidR="00A653E1" w:rsidRPr="003E268A">
        <w:rPr>
          <w:b/>
          <w:sz w:val="24"/>
        </w:rPr>
        <w:t xml:space="preserve"> February</w:t>
      </w:r>
      <w:r w:rsidR="00B9535A" w:rsidRPr="003E268A">
        <w:rPr>
          <w:b/>
          <w:sz w:val="24"/>
        </w:rPr>
        <w:t xml:space="preserve"> 20</w:t>
      </w:r>
      <w:r w:rsidR="004E1A3A" w:rsidRPr="003E268A">
        <w:rPr>
          <w:b/>
          <w:sz w:val="24"/>
        </w:rPr>
        <w:t>1</w:t>
      </w:r>
      <w:r w:rsidR="00023043" w:rsidRPr="003E268A">
        <w:rPr>
          <w:b/>
          <w:sz w:val="24"/>
        </w:rPr>
        <w:t>6</w:t>
      </w:r>
      <w:r w:rsidR="005F7205" w:rsidRPr="003E268A">
        <w:rPr>
          <w:b/>
          <w:sz w:val="24"/>
        </w:rPr>
        <w:t>.</w:t>
      </w:r>
      <w:r w:rsidR="005F7205" w:rsidRPr="003E268A">
        <w:rPr>
          <w:sz w:val="24"/>
        </w:rPr>
        <w:t xml:space="preserve">  </w:t>
      </w:r>
      <w:r w:rsidR="007B06FD" w:rsidRPr="003E268A">
        <w:rPr>
          <w:sz w:val="24"/>
        </w:rPr>
        <w:t>Sundance Multiprocessor Technology</w:t>
      </w:r>
      <w:r w:rsidR="000D1969" w:rsidRPr="003E268A">
        <w:rPr>
          <w:sz w:val="24"/>
        </w:rPr>
        <w:t xml:space="preserve"> Ltd.</w:t>
      </w:r>
      <w:r w:rsidR="007B06FD" w:rsidRPr="003E268A">
        <w:rPr>
          <w:sz w:val="24"/>
        </w:rPr>
        <w:t xml:space="preserve">, </w:t>
      </w:r>
      <w:r w:rsidR="00023043" w:rsidRPr="003E268A">
        <w:rPr>
          <w:sz w:val="24"/>
        </w:rPr>
        <w:t>an established supplier and</w:t>
      </w:r>
      <w:r w:rsidR="00690AB7" w:rsidRPr="003E268A">
        <w:rPr>
          <w:sz w:val="24"/>
        </w:rPr>
        <w:t xml:space="preserve"> </w:t>
      </w:r>
      <w:r w:rsidR="00023043" w:rsidRPr="003E268A">
        <w:rPr>
          <w:sz w:val="24"/>
        </w:rPr>
        <w:t>manufacturer of embedded modules for the PC/104</w:t>
      </w:r>
      <w:r w:rsidR="000D1969" w:rsidRPr="003E268A">
        <w:rPr>
          <w:sz w:val="24"/>
        </w:rPr>
        <w:t>-</w:t>
      </w:r>
      <w:r w:rsidR="00023043" w:rsidRPr="003E268A">
        <w:rPr>
          <w:sz w:val="24"/>
        </w:rPr>
        <w:t xml:space="preserve">compatible format, has </w:t>
      </w:r>
      <w:r w:rsidR="00E37663" w:rsidRPr="003E268A">
        <w:rPr>
          <w:sz w:val="24"/>
        </w:rPr>
        <w:t xml:space="preserve">announced that it has </w:t>
      </w:r>
      <w:r w:rsidR="00023043" w:rsidRPr="003E268A">
        <w:rPr>
          <w:sz w:val="24"/>
        </w:rPr>
        <w:t xml:space="preserve">integrated </w:t>
      </w:r>
      <w:r w:rsidR="00BE033C" w:rsidRPr="003E268A">
        <w:rPr>
          <w:sz w:val="24"/>
        </w:rPr>
        <w:t>Xilinx’s</w:t>
      </w:r>
      <w:r w:rsidR="00023043" w:rsidRPr="003E268A">
        <w:rPr>
          <w:sz w:val="24"/>
        </w:rPr>
        <w:t xml:space="preserve"> new </w:t>
      </w:r>
      <w:r w:rsidR="000D1969" w:rsidRPr="003E268A">
        <w:rPr>
          <w:sz w:val="24"/>
        </w:rPr>
        <w:t xml:space="preserve">SDSoC </w:t>
      </w:r>
      <w:r w:rsidR="00023043" w:rsidRPr="003E268A">
        <w:rPr>
          <w:sz w:val="24"/>
        </w:rPr>
        <w:t>development</w:t>
      </w:r>
      <w:r w:rsidR="00690AB7" w:rsidRPr="003E268A">
        <w:rPr>
          <w:sz w:val="24"/>
        </w:rPr>
        <w:t xml:space="preserve"> </w:t>
      </w:r>
      <w:r w:rsidR="00023043" w:rsidRPr="003E268A">
        <w:rPr>
          <w:sz w:val="24"/>
        </w:rPr>
        <w:t>environment on</w:t>
      </w:r>
      <w:r w:rsidR="000D1969" w:rsidRPr="003E268A">
        <w:rPr>
          <w:sz w:val="24"/>
        </w:rPr>
        <w:t xml:space="preserve"> </w:t>
      </w:r>
      <w:r w:rsidR="00023043" w:rsidRPr="003E268A">
        <w:rPr>
          <w:sz w:val="24"/>
        </w:rPr>
        <w:t xml:space="preserve">to </w:t>
      </w:r>
      <w:r w:rsidR="000D1969" w:rsidRPr="003E268A">
        <w:rPr>
          <w:sz w:val="24"/>
        </w:rPr>
        <w:t>its</w:t>
      </w:r>
      <w:r w:rsidR="00023043" w:rsidRPr="003E268A">
        <w:rPr>
          <w:sz w:val="24"/>
        </w:rPr>
        <w:t xml:space="preserve"> EMC</w:t>
      </w:r>
      <w:r w:rsidR="00023043" w:rsidRPr="003E268A">
        <w:rPr>
          <w:sz w:val="24"/>
          <w:vertAlign w:val="superscript"/>
        </w:rPr>
        <w:t>2</w:t>
      </w:r>
      <w:r w:rsidR="00023043" w:rsidRPr="003E268A">
        <w:rPr>
          <w:sz w:val="24"/>
        </w:rPr>
        <w:t>-Z7030</w:t>
      </w:r>
      <w:r w:rsidR="000D1969" w:rsidRPr="003E268A">
        <w:rPr>
          <w:sz w:val="24"/>
        </w:rPr>
        <w:t xml:space="preserve"> single board computer (SBC)</w:t>
      </w:r>
      <w:r w:rsidR="00023043" w:rsidRPr="003E268A">
        <w:rPr>
          <w:sz w:val="24"/>
        </w:rPr>
        <w:t xml:space="preserve">. </w:t>
      </w:r>
      <w:r w:rsidR="004E6017" w:rsidRPr="003E268A">
        <w:rPr>
          <w:sz w:val="24"/>
        </w:rPr>
        <w:t>Sundance’s</w:t>
      </w:r>
      <w:r w:rsidR="00023043" w:rsidRPr="003E268A">
        <w:rPr>
          <w:sz w:val="24"/>
        </w:rPr>
        <w:t xml:space="preserve"> </w:t>
      </w:r>
      <w:r w:rsidR="000D1969" w:rsidRPr="003E268A">
        <w:rPr>
          <w:sz w:val="24"/>
        </w:rPr>
        <w:t>EMC</w:t>
      </w:r>
      <w:r w:rsidR="000D1969" w:rsidRPr="003E268A">
        <w:rPr>
          <w:sz w:val="24"/>
          <w:vertAlign w:val="superscript"/>
        </w:rPr>
        <w:t>2</w:t>
      </w:r>
      <w:r w:rsidR="00023043" w:rsidRPr="003E268A">
        <w:rPr>
          <w:sz w:val="24"/>
        </w:rPr>
        <w:t xml:space="preserve"> </w:t>
      </w:r>
      <w:r w:rsidR="004E6017" w:rsidRPr="003E268A">
        <w:rPr>
          <w:sz w:val="24"/>
        </w:rPr>
        <w:t>range is a family of</w:t>
      </w:r>
      <w:r w:rsidR="00BE033C" w:rsidRPr="003E268A">
        <w:rPr>
          <w:sz w:val="24"/>
        </w:rPr>
        <w:t xml:space="preserve"> industrial-grade</w:t>
      </w:r>
      <w:r w:rsidR="00023043" w:rsidRPr="003E268A">
        <w:rPr>
          <w:sz w:val="24"/>
        </w:rPr>
        <w:t xml:space="preserve"> and deployment</w:t>
      </w:r>
      <w:r w:rsidR="000D1969" w:rsidRPr="003E268A">
        <w:rPr>
          <w:sz w:val="24"/>
        </w:rPr>
        <w:t>-</w:t>
      </w:r>
      <w:r w:rsidR="00023043" w:rsidRPr="003E268A">
        <w:rPr>
          <w:sz w:val="24"/>
        </w:rPr>
        <w:t>ready</w:t>
      </w:r>
      <w:r w:rsidR="00FD56AF" w:rsidRPr="003E268A">
        <w:rPr>
          <w:sz w:val="24"/>
        </w:rPr>
        <w:t xml:space="preserve"> </w:t>
      </w:r>
      <w:r w:rsidR="006C4CB2" w:rsidRPr="003E268A">
        <w:rPr>
          <w:sz w:val="24"/>
        </w:rPr>
        <w:t>SBC’s</w:t>
      </w:r>
      <w:r w:rsidR="00023043" w:rsidRPr="003E268A">
        <w:rPr>
          <w:sz w:val="24"/>
        </w:rPr>
        <w:t xml:space="preserve"> that </w:t>
      </w:r>
      <w:r w:rsidR="00E35835" w:rsidRPr="003E268A">
        <w:rPr>
          <w:sz w:val="24"/>
        </w:rPr>
        <w:t>feature</w:t>
      </w:r>
      <w:r w:rsidR="00023043" w:rsidRPr="003E268A">
        <w:rPr>
          <w:sz w:val="24"/>
        </w:rPr>
        <w:t xml:space="preserve"> a Xilinx Zynq SoC with integrated dual-core ARM-A9 CPUs coupled to 1Gb </w:t>
      </w:r>
      <w:r w:rsidR="00BE033C" w:rsidRPr="003E268A">
        <w:rPr>
          <w:sz w:val="24"/>
        </w:rPr>
        <w:t xml:space="preserve">of </w:t>
      </w:r>
      <w:r w:rsidR="00023043" w:rsidRPr="003E268A">
        <w:rPr>
          <w:sz w:val="24"/>
        </w:rPr>
        <w:t>DDR3</w:t>
      </w:r>
      <w:r w:rsidR="00BE033C" w:rsidRPr="003E268A">
        <w:rPr>
          <w:sz w:val="24"/>
        </w:rPr>
        <w:t xml:space="preserve"> memory</w:t>
      </w:r>
      <w:r w:rsidR="00023043" w:rsidRPr="003E268A">
        <w:rPr>
          <w:sz w:val="24"/>
        </w:rPr>
        <w:t>, four-lanes</w:t>
      </w:r>
      <w:r w:rsidR="00FD56AF" w:rsidRPr="003E268A">
        <w:rPr>
          <w:sz w:val="24"/>
        </w:rPr>
        <w:t xml:space="preserve"> </w:t>
      </w:r>
      <w:r w:rsidR="00023043" w:rsidRPr="003E268A">
        <w:rPr>
          <w:sz w:val="24"/>
        </w:rPr>
        <w:t>of PCI-Express and re-programmable logic with Kintex-7</w:t>
      </w:r>
      <w:r w:rsidR="004E6017" w:rsidRPr="003E268A">
        <w:rPr>
          <w:sz w:val="24"/>
        </w:rPr>
        <w:t xml:space="preserve"> </w:t>
      </w:r>
      <w:r w:rsidR="00023043" w:rsidRPr="003E268A">
        <w:rPr>
          <w:sz w:val="24"/>
        </w:rPr>
        <w:t xml:space="preserve">FPGA technology. </w:t>
      </w:r>
      <w:r w:rsidR="004E6017" w:rsidRPr="003E268A">
        <w:rPr>
          <w:sz w:val="24"/>
        </w:rPr>
        <w:t>The EMC</w:t>
      </w:r>
      <w:r w:rsidR="004E6017" w:rsidRPr="003E268A">
        <w:rPr>
          <w:sz w:val="24"/>
          <w:vertAlign w:val="superscript"/>
        </w:rPr>
        <w:t xml:space="preserve">2 </w:t>
      </w:r>
      <w:r w:rsidR="004E6017" w:rsidRPr="003E268A">
        <w:rPr>
          <w:sz w:val="24"/>
        </w:rPr>
        <w:t>range is</w:t>
      </w:r>
      <w:r w:rsidR="00023043" w:rsidRPr="003E268A">
        <w:rPr>
          <w:sz w:val="24"/>
        </w:rPr>
        <w:t xml:space="preserve"> designed to the </w:t>
      </w:r>
      <w:r w:rsidR="00BE033C" w:rsidRPr="003E268A">
        <w:rPr>
          <w:sz w:val="24"/>
        </w:rPr>
        <w:t>latest</w:t>
      </w:r>
      <w:r w:rsidR="006C4CB2" w:rsidRPr="003E268A">
        <w:rPr>
          <w:sz w:val="24"/>
        </w:rPr>
        <w:t>,</w:t>
      </w:r>
      <w:r w:rsidR="00BE033C" w:rsidRPr="003E268A">
        <w:rPr>
          <w:sz w:val="24"/>
        </w:rPr>
        <w:t xml:space="preserve"> </w:t>
      </w:r>
      <w:r w:rsidR="006C4CB2" w:rsidRPr="003E268A">
        <w:rPr>
          <w:sz w:val="24"/>
        </w:rPr>
        <w:t>yet</w:t>
      </w:r>
      <w:r w:rsidR="00BE033C" w:rsidRPr="003E268A">
        <w:rPr>
          <w:sz w:val="24"/>
        </w:rPr>
        <w:t xml:space="preserve"> long-established</w:t>
      </w:r>
      <w:r w:rsidR="006C4CB2" w:rsidRPr="003E268A">
        <w:rPr>
          <w:sz w:val="24"/>
        </w:rPr>
        <w:t>,</w:t>
      </w:r>
      <w:r w:rsidR="00BE033C" w:rsidRPr="003E268A">
        <w:rPr>
          <w:sz w:val="24"/>
        </w:rPr>
        <w:t xml:space="preserve"> </w:t>
      </w:r>
      <w:r w:rsidR="00023043" w:rsidRPr="003E268A">
        <w:rPr>
          <w:sz w:val="24"/>
        </w:rPr>
        <w:t>PC/104</w:t>
      </w:r>
      <w:r w:rsidR="004E6017" w:rsidRPr="003E268A">
        <w:rPr>
          <w:sz w:val="24"/>
        </w:rPr>
        <w:t xml:space="preserve"> </w:t>
      </w:r>
      <w:r w:rsidR="00D924B4" w:rsidRPr="003E268A">
        <w:rPr>
          <w:sz w:val="24"/>
        </w:rPr>
        <w:t>form factor</w:t>
      </w:r>
      <w:r w:rsidR="00023043" w:rsidRPr="003E268A">
        <w:rPr>
          <w:sz w:val="24"/>
        </w:rPr>
        <w:t xml:space="preserve"> of 90mm by 96mm, called OneBank.</w:t>
      </w:r>
    </w:p>
    <w:p w:rsidR="00FD56AF" w:rsidRPr="003E268A" w:rsidRDefault="00FD56AF" w:rsidP="00023043">
      <w:pPr>
        <w:rPr>
          <w:sz w:val="24"/>
        </w:rPr>
      </w:pPr>
    </w:p>
    <w:p w:rsidR="00023043" w:rsidRPr="003E268A" w:rsidRDefault="00023043" w:rsidP="00E35835">
      <w:pPr>
        <w:rPr>
          <w:sz w:val="24"/>
        </w:rPr>
      </w:pPr>
      <w:r w:rsidRPr="003E268A">
        <w:rPr>
          <w:sz w:val="24"/>
        </w:rPr>
        <w:t xml:space="preserve">The </w:t>
      </w:r>
      <w:r w:rsidR="006C4CB2" w:rsidRPr="003E268A">
        <w:rPr>
          <w:sz w:val="24"/>
        </w:rPr>
        <w:t xml:space="preserve">Xilinx </w:t>
      </w:r>
      <w:r w:rsidRPr="003E268A">
        <w:rPr>
          <w:sz w:val="24"/>
        </w:rPr>
        <w:t xml:space="preserve">SDSoC </w:t>
      </w:r>
      <w:r w:rsidR="00A17135" w:rsidRPr="003E268A">
        <w:rPr>
          <w:sz w:val="24"/>
        </w:rPr>
        <w:t xml:space="preserve">development </w:t>
      </w:r>
      <w:r w:rsidRPr="003E268A">
        <w:rPr>
          <w:sz w:val="24"/>
        </w:rPr>
        <w:t>environment has a full</w:t>
      </w:r>
      <w:r w:rsidR="004E6017" w:rsidRPr="003E268A">
        <w:rPr>
          <w:sz w:val="24"/>
        </w:rPr>
        <w:t>, system-</w:t>
      </w:r>
      <w:r w:rsidRPr="003E268A">
        <w:rPr>
          <w:sz w:val="24"/>
        </w:rPr>
        <w:t>optimiz</w:t>
      </w:r>
      <w:r w:rsidR="004E6017" w:rsidRPr="003E268A">
        <w:rPr>
          <w:sz w:val="24"/>
        </w:rPr>
        <w:t xml:space="preserve">ing C/C++ compiler that allows system </w:t>
      </w:r>
      <w:r w:rsidR="00116C67" w:rsidRPr="003E268A">
        <w:rPr>
          <w:sz w:val="24"/>
        </w:rPr>
        <w:t xml:space="preserve">and software </w:t>
      </w:r>
      <w:r w:rsidR="004E6017" w:rsidRPr="003E268A">
        <w:rPr>
          <w:sz w:val="24"/>
        </w:rPr>
        <w:t>e</w:t>
      </w:r>
      <w:r w:rsidRPr="003E268A">
        <w:rPr>
          <w:sz w:val="24"/>
        </w:rPr>
        <w:t>ngineers to take full</w:t>
      </w:r>
      <w:r w:rsidR="00FD56AF" w:rsidRPr="003E268A">
        <w:rPr>
          <w:sz w:val="24"/>
        </w:rPr>
        <w:t xml:space="preserve"> </w:t>
      </w:r>
      <w:r w:rsidRPr="003E268A">
        <w:rPr>
          <w:sz w:val="24"/>
        </w:rPr>
        <w:t xml:space="preserve">advantage of the speed increase offered by running processing intensive algorithms on the </w:t>
      </w:r>
      <w:r w:rsidR="004E6017" w:rsidRPr="003E268A">
        <w:rPr>
          <w:sz w:val="24"/>
        </w:rPr>
        <w:t>Programmable Logic</w:t>
      </w:r>
      <w:r w:rsidRPr="003E268A">
        <w:rPr>
          <w:sz w:val="24"/>
        </w:rPr>
        <w:t xml:space="preserve"> (PL)</w:t>
      </w:r>
      <w:r w:rsidR="00FD56AF" w:rsidRPr="003E268A">
        <w:rPr>
          <w:sz w:val="24"/>
        </w:rPr>
        <w:t xml:space="preserve"> </w:t>
      </w:r>
      <w:r w:rsidRPr="003E268A">
        <w:rPr>
          <w:sz w:val="24"/>
        </w:rPr>
        <w:t>of the Zynq Z7030</w:t>
      </w:r>
      <w:r w:rsidR="00E35835" w:rsidRPr="003E268A">
        <w:rPr>
          <w:sz w:val="24"/>
        </w:rPr>
        <w:t>. The new development flow offer</w:t>
      </w:r>
      <w:r w:rsidR="00116C67" w:rsidRPr="003E268A">
        <w:rPr>
          <w:sz w:val="24"/>
        </w:rPr>
        <w:t>s</w:t>
      </w:r>
      <w:r w:rsidR="00E35835" w:rsidRPr="003E268A">
        <w:rPr>
          <w:sz w:val="24"/>
        </w:rPr>
        <w:t xml:space="preserve"> a familiar software development environment using an</w:t>
      </w:r>
      <w:r w:rsidRPr="003E268A">
        <w:rPr>
          <w:sz w:val="24"/>
        </w:rPr>
        <w:t xml:space="preserve"> Eclipse-based GUI, programming in C/C++ and</w:t>
      </w:r>
      <w:r w:rsidR="00FD56AF" w:rsidRPr="003E268A">
        <w:rPr>
          <w:sz w:val="24"/>
        </w:rPr>
        <w:t xml:space="preserve"> </w:t>
      </w:r>
      <w:r w:rsidRPr="003E268A">
        <w:rPr>
          <w:sz w:val="24"/>
        </w:rPr>
        <w:t>debugging</w:t>
      </w:r>
      <w:r w:rsidR="00E35835" w:rsidRPr="003E268A">
        <w:rPr>
          <w:sz w:val="24"/>
        </w:rPr>
        <w:t xml:space="preserve"> from</w:t>
      </w:r>
      <w:r w:rsidR="004E6017" w:rsidRPr="003E268A">
        <w:rPr>
          <w:sz w:val="24"/>
        </w:rPr>
        <w:t xml:space="preserve"> the ARM-</w:t>
      </w:r>
      <w:r w:rsidR="00BE033C" w:rsidRPr="003E268A">
        <w:rPr>
          <w:sz w:val="24"/>
        </w:rPr>
        <w:t>A</w:t>
      </w:r>
      <w:r w:rsidR="004E6017" w:rsidRPr="003E268A">
        <w:rPr>
          <w:sz w:val="24"/>
        </w:rPr>
        <w:t>9 CPU</w:t>
      </w:r>
      <w:r w:rsidR="00116C67" w:rsidRPr="003E268A">
        <w:rPr>
          <w:sz w:val="24"/>
        </w:rPr>
        <w:t>s</w:t>
      </w:r>
      <w:r w:rsidR="004E6017" w:rsidRPr="003E268A">
        <w:rPr>
          <w:sz w:val="24"/>
        </w:rPr>
        <w:t>, called the Processing System</w:t>
      </w:r>
      <w:r w:rsidRPr="003E268A">
        <w:rPr>
          <w:sz w:val="24"/>
        </w:rPr>
        <w:t xml:space="preserve"> (PS). SDSoC offer</w:t>
      </w:r>
      <w:r w:rsidR="006C4CB2" w:rsidRPr="003E268A">
        <w:rPr>
          <w:sz w:val="24"/>
        </w:rPr>
        <w:t>s</w:t>
      </w:r>
      <w:r w:rsidR="00E35835" w:rsidRPr="003E268A">
        <w:rPr>
          <w:sz w:val="24"/>
        </w:rPr>
        <w:t xml:space="preserve"> profiling, estimation and hardware/software event traces to help developer</w:t>
      </w:r>
      <w:r w:rsidR="00116C67" w:rsidRPr="003E268A">
        <w:rPr>
          <w:sz w:val="24"/>
        </w:rPr>
        <w:t>s</w:t>
      </w:r>
      <w:r w:rsidR="00E35835" w:rsidRPr="003E268A">
        <w:rPr>
          <w:sz w:val="24"/>
        </w:rPr>
        <w:t xml:space="preserve"> optimize the system performance while seamlessly gene</w:t>
      </w:r>
      <w:r w:rsidR="00116C67" w:rsidRPr="003E268A">
        <w:rPr>
          <w:sz w:val="24"/>
        </w:rPr>
        <w:t>rating the full Zynq SoC system</w:t>
      </w:r>
      <w:r w:rsidR="00E35835" w:rsidRPr="003E268A">
        <w:rPr>
          <w:sz w:val="24"/>
        </w:rPr>
        <w:t xml:space="preserve"> with hardware accelerated IPs, data motion network and software BSPs.</w:t>
      </w:r>
    </w:p>
    <w:p w:rsidR="00EC0B00" w:rsidRPr="003E268A" w:rsidRDefault="00EC0B00" w:rsidP="00E35835">
      <w:pPr>
        <w:rPr>
          <w:sz w:val="24"/>
        </w:rPr>
      </w:pPr>
    </w:p>
    <w:p w:rsidR="00023043" w:rsidRPr="003E268A" w:rsidRDefault="00023043" w:rsidP="00023043">
      <w:pPr>
        <w:rPr>
          <w:i/>
          <w:iCs/>
          <w:sz w:val="24"/>
          <w:lang w:val="en-US"/>
        </w:rPr>
      </w:pPr>
      <w:r w:rsidRPr="003E268A">
        <w:rPr>
          <w:iCs/>
          <w:sz w:val="24"/>
        </w:rPr>
        <w:t>“The combination of</w:t>
      </w:r>
      <w:r w:rsidR="00FD56AF" w:rsidRPr="003E268A">
        <w:rPr>
          <w:iCs/>
          <w:sz w:val="24"/>
        </w:rPr>
        <w:t xml:space="preserve"> </w:t>
      </w:r>
      <w:r w:rsidRPr="003E268A">
        <w:rPr>
          <w:iCs/>
          <w:sz w:val="24"/>
        </w:rPr>
        <w:t xml:space="preserve">Sundance’s </w:t>
      </w:r>
      <w:r w:rsidR="004E6017" w:rsidRPr="003E268A">
        <w:rPr>
          <w:sz w:val="24"/>
        </w:rPr>
        <w:t>EMC</w:t>
      </w:r>
      <w:r w:rsidR="004E6017" w:rsidRPr="003E268A">
        <w:rPr>
          <w:sz w:val="24"/>
          <w:vertAlign w:val="superscript"/>
        </w:rPr>
        <w:t>2</w:t>
      </w:r>
      <w:r w:rsidRPr="003E268A">
        <w:rPr>
          <w:iCs/>
          <w:sz w:val="24"/>
        </w:rPr>
        <w:t xml:space="preserve"> boards and the Xilinx SDSoC</w:t>
      </w:r>
      <w:r w:rsidR="004958CC" w:rsidRPr="003E268A">
        <w:rPr>
          <w:iCs/>
          <w:sz w:val="24"/>
        </w:rPr>
        <w:t xml:space="preserve"> development environment</w:t>
      </w:r>
      <w:r w:rsidRPr="003E268A">
        <w:rPr>
          <w:iCs/>
          <w:sz w:val="24"/>
        </w:rPr>
        <w:t xml:space="preserve"> is another </w:t>
      </w:r>
      <w:r w:rsidR="00A17135" w:rsidRPr="003E268A">
        <w:rPr>
          <w:iCs/>
          <w:sz w:val="24"/>
        </w:rPr>
        <w:t>significant step</w:t>
      </w:r>
      <w:r w:rsidRPr="003E268A">
        <w:rPr>
          <w:iCs/>
          <w:sz w:val="24"/>
        </w:rPr>
        <w:t xml:space="preserve"> forward for embedded systems </w:t>
      </w:r>
      <w:r w:rsidR="006C4CB2" w:rsidRPr="003E268A">
        <w:rPr>
          <w:iCs/>
          <w:sz w:val="24"/>
        </w:rPr>
        <w:t xml:space="preserve">design, </w:t>
      </w:r>
      <w:r w:rsidR="004958CC" w:rsidRPr="003E268A">
        <w:rPr>
          <w:iCs/>
          <w:sz w:val="24"/>
        </w:rPr>
        <w:t xml:space="preserve">enabling systems engineers </w:t>
      </w:r>
      <w:r w:rsidRPr="003E268A">
        <w:rPr>
          <w:iCs/>
          <w:sz w:val="24"/>
        </w:rPr>
        <w:t>to take advantage</w:t>
      </w:r>
      <w:r w:rsidR="00FD56AF" w:rsidRPr="003E268A">
        <w:rPr>
          <w:iCs/>
          <w:sz w:val="24"/>
        </w:rPr>
        <w:t xml:space="preserve"> </w:t>
      </w:r>
      <w:r w:rsidRPr="003E268A">
        <w:rPr>
          <w:iCs/>
          <w:sz w:val="24"/>
        </w:rPr>
        <w:t xml:space="preserve">of </w:t>
      </w:r>
      <w:r w:rsidR="00116C67" w:rsidRPr="003E268A">
        <w:rPr>
          <w:iCs/>
          <w:sz w:val="24"/>
        </w:rPr>
        <w:t xml:space="preserve">the </w:t>
      </w:r>
      <w:r w:rsidRPr="003E268A">
        <w:rPr>
          <w:iCs/>
          <w:sz w:val="24"/>
        </w:rPr>
        <w:t>Zynq</w:t>
      </w:r>
      <w:r w:rsidR="00116C67" w:rsidRPr="003E268A">
        <w:rPr>
          <w:iCs/>
          <w:sz w:val="24"/>
        </w:rPr>
        <w:t xml:space="preserve"> </w:t>
      </w:r>
      <w:proofErr w:type="spellStart"/>
      <w:r w:rsidR="00116C67" w:rsidRPr="003E268A">
        <w:rPr>
          <w:iCs/>
          <w:sz w:val="24"/>
        </w:rPr>
        <w:t>SoC</w:t>
      </w:r>
      <w:r w:rsidRPr="003E268A">
        <w:rPr>
          <w:iCs/>
          <w:sz w:val="24"/>
        </w:rPr>
        <w:t>’s</w:t>
      </w:r>
      <w:proofErr w:type="spellEnd"/>
      <w:r w:rsidRPr="003E268A">
        <w:rPr>
          <w:iCs/>
          <w:sz w:val="24"/>
        </w:rPr>
        <w:t xml:space="preserve"> combination of a popular ARM</w:t>
      </w:r>
      <w:r w:rsidR="00041424" w:rsidRPr="003E268A">
        <w:rPr>
          <w:iCs/>
          <w:sz w:val="24"/>
        </w:rPr>
        <w:t>-A</w:t>
      </w:r>
      <w:r w:rsidRPr="003E268A">
        <w:rPr>
          <w:iCs/>
          <w:sz w:val="24"/>
        </w:rPr>
        <w:t xml:space="preserve">9 CPU </w:t>
      </w:r>
      <w:r w:rsidR="006C4CB2" w:rsidRPr="003E268A">
        <w:rPr>
          <w:iCs/>
          <w:sz w:val="24"/>
        </w:rPr>
        <w:t>and</w:t>
      </w:r>
      <w:r w:rsidRPr="003E268A">
        <w:rPr>
          <w:iCs/>
          <w:sz w:val="24"/>
        </w:rPr>
        <w:t xml:space="preserve"> </w:t>
      </w:r>
      <w:r w:rsidR="006C4CB2" w:rsidRPr="003E268A">
        <w:rPr>
          <w:iCs/>
          <w:sz w:val="24"/>
        </w:rPr>
        <w:t xml:space="preserve">the </w:t>
      </w:r>
      <w:r w:rsidRPr="003E268A">
        <w:rPr>
          <w:iCs/>
          <w:sz w:val="24"/>
        </w:rPr>
        <w:t xml:space="preserve">flexible and fast I/O </w:t>
      </w:r>
      <w:r w:rsidR="006C4CB2" w:rsidRPr="003E268A">
        <w:rPr>
          <w:iCs/>
          <w:sz w:val="24"/>
        </w:rPr>
        <w:t>associated with</w:t>
      </w:r>
      <w:r w:rsidRPr="003E268A">
        <w:rPr>
          <w:iCs/>
          <w:sz w:val="24"/>
        </w:rPr>
        <w:t xml:space="preserve"> FPGA technology</w:t>
      </w:r>
      <w:r w:rsidR="004E6017" w:rsidRPr="003E268A">
        <w:rPr>
          <w:iCs/>
          <w:sz w:val="24"/>
        </w:rPr>
        <w:t>,” said</w:t>
      </w:r>
      <w:r w:rsidR="004E6017" w:rsidRPr="003E268A">
        <w:rPr>
          <w:bCs/>
          <w:sz w:val="24"/>
        </w:rPr>
        <w:t xml:space="preserve"> Flemming Christensen</w:t>
      </w:r>
      <w:r w:rsidR="004E6017" w:rsidRPr="003E268A">
        <w:rPr>
          <w:sz w:val="24"/>
        </w:rPr>
        <w:t>, Managing Director of Sundance Multiprocessor Technology Ltd.</w:t>
      </w:r>
      <w:r w:rsidRPr="003E268A">
        <w:rPr>
          <w:iCs/>
          <w:sz w:val="24"/>
        </w:rPr>
        <w:t xml:space="preserve"> </w:t>
      </w:r>
      <w:r w:rsidR="004958CC" w:rsidRPr="003E268A">
        <w:rPr>
          <w:iCs/>
          <w:sz w:val="24"/>
        </w:rPr>
        <w:t>“</w:t>
      </w:r>
      <w:r w:rsidR="00116C67" w:rsidRPr="003E268A">
        <w:rPr>
          <w:iCs/>
          <w:sz w:val="24"/>
          <w:lang w:val="en-US"/>
        </w:rPr>
        <w:t xml:space="preserve">While the Zynq SoC provides potential for implementing a powerful hardware accelerated system, it </w:t>
      </w:r>
      <w:r w:rsidR="00A653E1" w:rsidRPr="003E268A">
        <w:rPr>
          <w:iCs/>
          <w:sz w:val="24"/>
          <w:lang w:val="en-US"/>
        </w:rPr>
        <w:t>requires</w:t>
      </w:r>
      <w:r w:rsidR="00116C67" w:rsidRPr="003E268A">
        <w:rPr>
          <w:iCs/>
          <w:sz w:val="24"/>
          <w:lang w:val="en-US"/>
        </w:rPr>
        <w:t xml:space="preserve"> many disciplines across hardware, system and software engineers. The SDSoC offers the benefit of being able to gain performance by seamlessly moving algorithms into FPGA fabric from C/C++ applications, a game-changer for programmable embedded systems.  Not only will the SDSoC environment significantly shorten the time-to-market for Zynq designs, it also opens the door to </w:t>
      </w:r>
      <w:r w:rsidR="00A653E1" w:rsidRPr="003E268A">
        <w:rPr>
          <w:iCs/>
          <w:sz w:val="24"/>
          <w:lang w:val="en-US"/>
        </w:rPr>
        <w:t xml:space="preserve">a </w:t>
      </w:r>
      <w:r w:rsidR="00116C67" w:rsidRPr="003E268A">
        <w:rPr>
          <w:iCs/>
          <w:sz w:val="24"/>
          <w:lang w:val="en-US"/>
        </w:rPr>
        <w:t>new class of users who have been in traditional SoC domains developing primarily in software.”</w:t>
      </w:r>
    </w:p>
    <w:p w:rsidR="00FD56AF" w:rsidRPr="003E268A" w:rsidRDefault="00FD56AF" w:rsidP="00023043">
      <w:pPr>
        <w:rPr>
          <w:i/>
          <w:iCs/>
          <w:sz w:val="24"/>
        </w:rPr>
      </w:pPr>
    </w:p>
    <w:p w:rsidR="003E268A" w:rsidRDefault="003E268A">
      <w:pPr>
        <w:widowControl/>
        <w:rPr>
          <w:iCs/>
          <w:sz w:val="24"/>
        </w:rPr>
      </w:pPr>
      <w:r>
        <w:rPr>
          <w:iCs/>
          <w:sz w:val="24"/>
        </w:rPr>
        <w:br w:type="page"/>
      </w:r>
    </w:p>
    <w:p w:rsidR="003E268A" w:rsidRDefault="003E268A" w:rsidP="00041424">
      <w:pPr>
        <w:rPr>
          <w:iCs/>
          <w:sz w:val="24"/>
        </w:rPr>
      </w:pPr>
    </w:p>
    <w:p w:rsidR="003E268A" w:rsidRDefault="003E268A" w:rsidP="00041424">
      <w:pPr>
        <w:rPr>
          <w:iCs/>
          <w:sz w:val="24"/>
        </w:rPr>
      </w:pPr>
    </w:p>
    <w:p w:rsidR="00041424" w:rsidRPr="003E268A" w:rsidRDefault="00D924B4" w:rsidP="00041424">
      <w:pPr>
        <w:rPr>
          <w:iCs/>
          <w:sz w:val="24"/>
        </w:rPr>
      </w:pPr>
      <w:r w:rsidRPr="003E268A">
        <w:rPr>
          <w:iCs/>
          <w:sz w:val="24"/>
        </w:rPr>
        <w:t>Although t</w:t>
      </w:r>
      <w:r w:rsidR="00023043" w:rsidRPr="003E268A">
        <w:rPr>
          <w:iCs/>
          <w:sz w:val="24"/>
        </w:rPr>
        <w:t xml:space="preserve">he </w:t>
      </w:r>
      <w:r w:rsidR="004E6017" w:rsidRPr="003E268A">
        <w:rPr>
          <w:sz w:val="24"/>
        </w:rPr>
        <w:t>EMC</w:t>
      </w:r>
      <w:r w:rsidR="004E6017" w:rsidRPr="003E268A">
        <w:rPr>
          <w:sz w:val="24"/>
          <w:vertAlign w:val="superscript"/>
        </w:rPr>
        <w:t>2</w:t>
      </w:r>
      <w:r w:rsidR="00572DED" w:rsidRPr="003E268A">
        <w:rPr>
          <w:sz w:val="24"/>
          <w:vertAlign w:val="superscript"/>
        </w:rPr>
        <w:t xml:space="preserve"> </w:t>
      </w:r>
      <w:r w:rsidR="00023043" w:rsidRPr="003E268A">
        <w:rPr>
          <w:iCs/>
          <w:sz w:val="24"/>
        </w:rPr>
        <w:t>concept, with an environment like SDSoC</w:t>
      </w:r>
      <w:r w:rsidR="00572DED" w:rsidRPr="003E268A">
        <w:rPr>
          <w:iCs/>
          <w:sz w:val="24"/>
        </w:rPr>
        <w:t xml:space="preserve">, is not </w:t>
      </w:r>
      <w:r w:rsidR="00A17135" w:rsidRPr="003E268A">
        <w:rPr>
          <w:iCs/>
          <w:sz w:val="24"/>
        </w:rPr>
        <w:t>entirely new</w:t>
      </w:r>
      <w:r w:rsidRPr="003E268A">
        <w:rPr>
          <w:iCs/>
          <w:sz w:val="24"/>
        </w:rPr>
        <w:t>, it is extremely cost effective</w:t>
      </w:r>
      <w:r w:rsidR="00023043" w:rsidRPr="003E268A">
        <w:rPr>
          <w:iCs/>
          <w:sz w:val="24"/>
        </w:rPr>
        <w:t xml:space="preserve">. Sundance </w:t>
      </w:r>
      <w:r w:rsidR="00A17135" w:rsidRPr="003E268A">
        <w:rPr>
          <w:iCs/>
          <w:sz w:val="24"/>
        </w:rPr>
        <w:t xml:space="preserve">previously </w:t>
      </w:r>
      <w:r w:rsidR="00023043" w:rsidRPr="003E268A">
        <w:rPr>
          <w:iCs/>
          <w:sz w:val="24"/>
        </w:rPr>
        <w:t xml:space="preserve">co-developed a similar </w:t>
      </w:r>
      <w:r w:rsidR="00572DED" w:rsidRPr="003E268A">
        <w:rPr>
          <w:iCs/>
          <w:sz w:val="24"/>
        </w:rPr>
        <w:t>board called HARP-2</w:t>
      </w:r>
      <w:r w:rsidR="00041424" w:rsidRPr="003E268A">
        <w:rPr>
          <w:iCs/>
          <w:sz w:val="24"/>
        </w:rPr>
        <w:t xml:space="preserve"> </w:t>
      </w:r>
      <w:r w:rsidR="00023043" w:rsidRPr="003E268A">
        <w:rPr>
          <w:iCs/>
          <w:sz w:val="24"/>
        </w:rPr>
        <w:t>in</w:t>
      </w:r>
      <w:r w:rsidR="00FD56AF" w:rsidRPr="003E268A">
        <w:rPr>
          <w:iCs/>
          <w:sz w:val="24"/>
        </w:rPr>
        <w:t xml:space="preserve"> </w:t>
      </w:r>
      <w:r w:rsidR="00572DED" w:rsidRPr="003E268A">
        <w:rPr>
          <w:iCs/>
          <w:sz w:val="24"/>
        </w:rPr>
        <w:t xml:space="preserve">the </w:t>
      </w:r>
      <w:r w:rsidR="00023043" w:rsidRPr="003E268A">
        <w:rPr>
          <w:iCs/>
          <w:sz w:val="24"/>
        </w:rPr>
        <w:t>early 1990’s that combined a 32-bit Inmo</w:t>
      </w:r>
      <w:r w:rsidR="00572DED" w:rsidRPr="003E268A">
        <w:rPr>
          <w:iCs/>
          <w:sz w:val="24"/>
        </w:rPr>
        <w:t>s CPU with a Xilinx XC3195 FPGA.</w:t>
      </w:r>
      <w:r w:rsidR="00023043" w:rsidRPr="003E268A">
        <w:rPr>
          <w:iCs/>
          <w:sz w:val="24"/>
        </w:rPr>
        <w:t xml:space="preserve"> It was supported by</w:t>
      </w:r>
      <w:r w:rsidR="00FD56AF" w:rsidRPr="003E268A">
        <w:rPr>
          <w:iCs/>
          <w:sz w:val="24"/>
        </w:rPr>
        <w:t xml:space="preserve"> </w:t>
      </w:r>
      <w:r w:rsidR="00023043" w:rsidRPr="003E268A">
        <w:rPr>
          <w:iCs/>
          <w:sz w:val="24"/>
        </w:rPr>
        <w:t>Handle-</w:t>
      </w:r>
      <w:r w:rsidR="00572DED" w:rsidRPr="003E268A">
        <w:rPr>
          <w:iCs/>
          <w:sz w:val="24"/>
        </w:rPr>
        <w:t>C</w:t>
      </w:r>
      <w:r w:rsidR="00023043" w:rsidRPr="003E268A">
        <w:rPr>
          <w:iCs/>
          <w:sz w:val="24"/>
        </w:rPr>
        <w:t>, initially developed by Oxford University and commercialized by Celoxica. The biggest problem</w:t>
      </w:r>
      <w:r w:rsidRPr="003E268A">
        <w:rPr>
          <w:iCs/>
          <w:sz w:val="24"/>
        </w:rPr>
        <w:t>s</w:t>
      </w:r>
      <w:r w:rsidR="00041424" w:rsidRPr="003E268A">
        <w:rPr>
          <w:iCs/>
          <w:sz w:val="24"/>
        </w:rPr>
        <w:t xml:space="preserve"> with </w:t>
      </w:r>
      <w:r w:rsidR="00FF4056" w:rsidRPr="003E268A">
        <w:rPr>
          <w:iCs/>
          <w:sz w:val="24"/>
        </w:rPr>
        <w:t>this</w:t>
      </w:r>
      <w:r w:rsidR="00041424" w:rsidRPr="003E268A">
        <w:rPr>
          <w:iCs/>
          <w:sz w:val="24"/>
        </w:rPr>
        <w:t xml:space="preserve"> solution</w:t>
      </w:r>
      <w:r w:rsidR="00792883" w:rsidRPr="003E268A">
        <w:rPr>
          <w:iCs/>
          <w:sz w:val="24"/>
        </w:rPr>
        <w:t>, and hence</w:t>
      </w:r>
      <w:r w:rsidR="00A17135" w:rsidRPr="003E268A">
        <w:rPr>
          <w:iCs/>
          <w:sz w:val="24"/>
        </w:rPr>
        <w:t xml:space="preserve"> its</w:t>
      </w:r>
      <w:r w:rsidR="00792883" w:rsidRPr="003E268A">
        <w:rPr>
          <w:iCs/>
          <w:sz w:val="24"/>
        </w:rPr>
        <w:t xml:space="preserve"> limited adoption, </w:t>
      </w:r>
      <w:r w:rsidRPr="003E268A">
        <w:rPr>
          <w:iCs/>
          <w:sz w:val="24"/>
        </w:rPr>
        <w:t>were</w:t>
      </w:r>
      <w:r w:rsidR="00FD56AF" w:rsidRPr="003E268A">
        <w:rPr>
          <w:iCs/>
          <w:sz w:val="24"/>
        </w:rPr>
        <w:t xml:space="preserve"> </w:t>
      </w:r>
      <w:r w:rsidRPr="003E268A">
        <w:rPr>
          <w:iCs/>
          <w:sz w:val="24"/>
        </w:rPr>
        <w:t>its</w:t>
      </w:r>
      <w:r w:rsidR="00572DED" w:rsidRPr="003E268A">
        <w:rPr>
          <w:iCs/>
          <w:sz w:val="24"/>
        </w:rPr>
        <w:t xml:space="preserve"> $</w:t>
      </w:r>
      <w:r w:rsidR="00792883" w:rsidRPr="003E268A">
        <w:rPr>
          <w:iCs/>
          <w:sz w:val="24"/>
        </w:rPr>
        <w:t>100,000</w:t>
      </w:r>
      <w:r w:rsidR="00023043" w:rsidRPr="003E268A">
        <w:rPr>
          <w:iCs/>
          <w:sz w:val="24"/>
        </w:rPr>
        <w:t xml:space="preserve"> per seat</w:t>
      </w:r>
      <w:r w:rsidR="00792883" w:rsidRPr="003E268A">
        <w:rPr>
          <w:iCs/>
          <w:sz w:val="24"/>
        </w:rPr>
        <w:t xml:space="preserve"> price tag</w:t>
      </w:r>
      <w:r w:rsidRPr="003E268A">
        <w:rPr>
          <w:iCs/>
          <w:sz w:val="24"/>
        </w:rPr>
        <w:t xml:space="preserve"> and</w:t>
      </w:r>
      <w:r w:rsidR="00023043" w:rsidRPr="003E268A">
        <w:rPr>
          <w:iCs/>
          <w:sz w:val="24"/>
        </w:rPr>
        <w:t xml:space="preserve"> the requirement </w:t>
      </w:r>
      <w:r w:rsidR="00792883" w:rsidRPr="003E268A">
        <w:rPr>
          <w:iCs/>
          <w:sz w:val="24"/>
        </w:rPr>
        <w:t>for</w:t>
      </w:r>
      <w:r w:rsidRPr="003E268A">
        <w:rPr>
          <w:iCs/>
          <w:sz w:val="24"/>
        </w:rPr>
        <w:t xml:space="preserve"> detailed</w:t>
      </w:r>
      <w:r w:rsidR="00792883" w:rsidRPr="003E268A">
        <w:rPr>
          <w:iCs/>
          <w:sz w:val="24"/>
        </w:rPr>
        <w:t xml:space="preserve"> FPGA/VHDL knowledge</w:t>
      </w:r>
      <w:r w:rsidR="00023043" w:rsidRPr="003E268A">
        <w:rPr>
          <w:iCs/>
          <w:sz w:val="24"/>
        </w:rPr>
        <w:t>.</w:t>
      </w:r>
      <w:r w:rsidR="00FD56AF" w:rsidRPr="003E268A">
        <w:rPr>
          <w:iCs/>
          <w:sz w:val="24"/>
        </w:rPr>
        <w:t xml:space="preserve"> </w:t>
      </w:r>
      <w:r w:rsidR="00041424" w:rsidRPr="003E268A">
        <w:rPr>
          <w:iCs/>
          <w:sz w:val="24"/>
        </w:rPr>
        <w:t>In comparison, Xilinx’s SDSoC can be easily used by any experienced C programmer and the</w:t>
      </w:r>
      <w:r w:rsidR="00041424" w:rsidRPr="003E268A">
        <w:rPr>
          <w:sz w:val="24"/>
        </w:rPr>
        <w:t xml:space="preserve"> EMC</w:t>
      </w:r>
      <w:r w:rsidR="00041424" w:rsidRPr="003E268A">
        <w:rPr>
          <w:sz w:val="24"/>
          <w:vertAlign w:val="superscript"/>
        </w:rPr>
        <w:t>2</w:t>
      </w:r>
      <w:r w:rsidR="00041424" w:rsidRPr="003E268A">
        <w:rPr>
          <w:bCs/>
          <w:sz w:val="24"/>
        </w:rPr>
        <w:t>-Z7030,</w:t>
      </w:r>
      <w:r w:rsidR="00041424" w:rsidRPr="003E268A">
        <w:rPr>
          <w:b/>
          <w:bCs/>
          <w:sz w:val="24"/>
        </w:rPr>
        <w:t xml:space="preserve"> </w:t>
      </w:r>
      <w:r w:rsidR="00041424" w:rsidRPr="003E268A">
        <w:rPr>
          <w:sz w:val="24"/>
        </w:rPr>
        <w:t xml:space="preserve">with its dual-core ARM-A9 and Kintex-7 FPGA bundled with a commercial license for the Xilinx SDSoC environment, is priced at </w:t>
      </w:r>
      <w:r w:rsidR="00A17135" w:rsidRPr="003E268A">
        <w:rPr>
          <w:sz w:val="24"/>
        </w:rPr>
        <w:t>only</w:t>
      </w:r>
      <w:r w:rsidR="00041424" w:rsidRPr="003E268A">
        <w:rPr>
          <w:sz w:val="24"/>
        </w:rPr>
        <w:t xml:space="preserve"> $1,695, giving it the potential to make a significant </w:t>
      </w:r>
      <w:r w:rsidR="00041424" w:rsidRPr="003E268A">
        <w:rPr>
          <w:iCs/>
          <w:sz w:val="24"/>
        </w:rPr>
        <w:t>impact in embedded systems design.</w:t>
      </w:r>
    </w:p>
    <w:p w:rsidR="00041424" w:rsidRPr="003E268A" w:rsidRDefault="00041424" w:rsidP="00023043">
      <w:pPr>
        <w:rPr>
          <w:sz w:val="24"/>
        </w:rPr>
      </w:pPr>
    </w:p>
    <w:p w:rsidR="00023043" w:rsidRPr="003E268A" w:rsidRDefault="00023043" w:rsidP="00023043">
      <w:pPr>
        <w:rPr>
          <w:iCs/>
          <w:sz w:val="24"/>
        </w:rPr>
      </w:pPr>
      <w:r w:rsidRPr="003E268A">
        <w:rPr>
          <w:iCs/>
          <w:sz w:val="24"/>
        </w:rPr>
        <w:t xml:space="preserve">“The </w:t>
      </w:r>
      <w:r w:rsidR="004E6017" w:rsidRPr="003E268A">
        <w:rPr>
          <w:sz w:val="24"/>
        </w:rPr>
        <w:t>EMC</w:t>
      </w:r>
      <w:r w:rsidR="004E6017" w:rsidRPr="003E268A">
        <w:rPr>
          <w:sz w:val="24"/>
          <w:vertAlign w:val="superscript"/>
        </w:rPr>
        <w:t>2</w:t>
      </w:r>
      <w:r w:rsidRPr="003E268A">
        <w:rPr>
          <w:bCs/>
          <w:iCs/>
          <w:sz w:val="24"/>
        </w:rPr>
        <w:t>-Z7030</w:t>
      </w:r>
      <w:r w:rsidR="00387753" w:rsidRPr="003E268A">
        <w:rPr>
          <w:bCs/>
          <w:iCs/>
          <w:sz w:val="24"/>
        </w:rPr>
        <w:t>,</w:t>
      </w:r>
      <w:r w:rsidRPr="003E268A">
        <w:rPr>
          <w:b/>
          <w:bCs/>
          <w:iCs/>
          <w:sz w:val="24"/>
        </w:rPr>
        <w:t xml:space="preserve"> </w:t>
      </w:r>
      <w:r w:rsidRPr="003E268A">
        <w:rPr>
          <w:iCs/>
          <w:sz w:val="24"/>
        </w:rPr>
        <w:t xml:space="preserve">combined with the Xilinx </w:t>
      </w:r>
      <w:r w:rsidRPr="003E268A">
        <w:rPr>
          <w:bCs/>
          <w:iCs/>
          <w:sz w:val="24"/>
        </w:rPr>
        <w:t>SDSoC</w:t>
      </w:r>
      <w:r w:rsidR="00041424" w:rsidRPr="003E268A">
        <w:rPr>
          <w:bCs/>
          <w:iCs/>
          <w:sz w:val="24"/>
        </w:rPr>
        <w:t xml:space="preserve"> </w:t>
      </w:r>
      <w:r w:rsidRPr="003E268A">
        <w:rPr>
          <w:iCs/>
          <w:sz w:val="24"/>
        </w:rPr>
        <w:t>development environment</w:t>
      </w:r>
      <w:r w:rsidR="00387753" w:rsidRPr="003E268A">
        <w:rPr>
          <w:iCs/>
          <w:sz w:val="24"/>
        </w:rPr>
        <w:t>,</w:t>
      </w:r>
      <w:r w:rsidRPr="003E268A">
        <w:rPr>
          <w:iCs/>
          <w:sz w:val="24"/>
        </w:rPr>
        <w:t xml:space="preserve"> offers a total</w:t>
      </w:r>
      <w:r w:rsidR="00387753" w:rsidRPr="003E268A">
        <w:rPr>
          <w:iCs/>
          <w:sz w:val="24"/>
        </w:rPr>
        <w:t>,</w:t>
      </w:r>
      <w:r w:rsidR="00A17135" w:rsidRPr="003E268A">
        <w:rPr>
          <w:iCs/>
          <w:sz w:val="24"/>
        </w:rPr>
        <w:t xml:space="preserve"> industrial-grade</w:t>
      </w:r>
      <w:r w:rsidRPr="003E268A">
        <w:rPr>
          <w:iCs/>
          <w:sz w:val="24"/>
        </w:rPr>
        <w:t xml:space="preserve"> and deployment-ready PC/104</w:t>
      </w:r>
      <w:r w:rsidRPr="003E268A">
        <w:rPr>
          <w:sz w:val="24"/>
        </w:rPr>
        <w:t xml:space="preserve"> </w:t>
      </w:r>
      <w:r w:rsidR="00387753" w:rsidRPr="003E268A">
        <w:rPr>
          <w:sz w:val="24"/>
        </w:rPr>
        <w:t xml:space="preserve">embedded computing </w:t>
      </w:r>
      <w:r w:rsidRPr="003E268A">
        <w:rPr>
          <w:iCs/>
          <w:sz w:val="24"/>
        </w:rPr>
        <w:t>solution for varied applications that can benefit from the flexible concept o</w:t>
      </w:r>
      <w:r w:rsidR="00387753" w:rsidRPr="003E268A">
        <w:rPr>
          <w:iCs/>
          <w:sz w:val="24"/>
        </w:rPr>
        <w:t>f the Zynq SoC with integrated dual-c</w:t>
      </w:r>
      <w:r w:rsidRPr="003E268A">
        <w:rPr>
          <w:iCs/>
          <w:sz w:val="24"/>
        </w:rPr>
        <w:t>ore</w:t>
      </w:r>
      <w:r w:rsidR="00FD56AF" w:rsidRPr="003E268A">
        <w:rPr>
          <w:iCs/>
          <w:sz w:val="24"/>
        </w:rPr>
        <w:t xml:space="preserve"> </w:t>
      </w:r>
      <w:r w:rsidRPr="003E268A">
        <w:rPr>
          <w:iCs/>
          <w:sz w:val="24"/>
        </w:rPr>
        <w:t>ARM-</w:t>
      </w:r>
      <w:r w:rsidR="00387753" w:rsidRPr="003E268A">
        <w:rPr>
          <w:iCs/>
          <w:sz w:val="24"/>
        </w:rPr>
        <w:t>A9 and Kintex</w:t>
      </w:r>
      <w:r w:rsidRPr="003E268A">
        <w:rPr>
          <w:iCs/>
          <w:sz w:val="24"/>
        </w:rPr>
        <w:t>-7 FPGA fabric</w:t>
      </w:r>
      <w:r w:rsidR="00387753" w:rsidRPr="003E268A">
        <w:rPr>
          <w:iCs/>
          <w:sz w:val="24"/>
        </w:rPr>
        <w:t>,” added</w:t>
      </w:r>
      <w:r w:rsidR="00387753" w:rsidRPr="003E268A">
        <w:rPr>
          <w:b/>
          <w:bCs/>
          <w:sz w:val="24"/>
        </w:rPr>
        <w:t xml:space="preserve"> </w:t>
      </w:r>
      <w:r w:rsidR="00387753" w:rsidRPr="003E268A">
        <w:rPr>
          <w:bCs/>
          <w:sz w:val="24"/>
        </w:rPr>
        <w:t>Mark</w:t>
      </w:r>
      <w:r w:rsidR="00387753" w:rsidRPr="003E268A">
        <w:rPr>
          <w:b/>
          <w:bCs/>
          <w:sz w:val="24"/>
        </w:rPr>
        <w:t xml:space="preserve"> </w:t>
      </w:r>
      <w:r w:rsidR="00387753" w:rsidRPr="003E268A">
        <w:rPr>
          <w:bCs/>
          <w:sz w:val="24"/>
        </w:rPr>
        <w:t>Jensen</w:t>
      </w:r>
      <w:r w:rsidR="00387753" w:rsidRPr="003E268A">
        <w:rPr>
          <w:sz w:val="24"/>
        </w:rPr>
        <w:t xml:space="preserve">, Director of </w:t>
      </w:r>
      <w:r w:rsidR="00A87AB6" w:rsidRPr="003E268A">
        <w:rPr>
          <w:sz w:val="24"/>
        </w:rPr>
        <w:t>Corporate Software Strategy, Xilinx</w:t>
      </w:r>
      <w:r w:rsidRPr="003E268A">
        <w:rPr>
          <w:iCs/>
          <w:sz w:val="24"/>
        </w:rPr>
        <w:t xml:space="preserve">. </w:t>
      </w:r>
      <w:r w:rsidR="00387753" w:rsidRPr="003E268A">
        <w:rPr>
          <w:iCs/>
          <w:sz w:val="24"/>
        </w:rPr>
        <w:t>“</w:t>
      </w:r>
      <w:r w:rsidRPr="003E268A">
        <w:rPr>
          <w:iCs/>
          <w:sz w:val="24"/>
        </w:rPr>
        <w:t>The addition of a VITA57.1 FMC-LPC makes it easy to migrate R&amp;D efforts from</w:t>
      </w:r>
      <w:r w:rsidR="00FD56AF" w:rsidRPr="003E268A">
        <w:rPr>
          <w:iCs/>
          <w:sz w:val="24"/>
        </w:rPr>
        <w:t xml:space="preserve"> </w:t>
      </w:r>
      <w:r w:rsidR="00387753" w:rsidRPr="003E268A">
        <w:rPr>
          <w:iCs/>
          <w:sz w:val="24"/>
        </w:rPr>
        <w:t xml:space="preserve">Xilinx’s development </w:t>
      </w:r>
      <w:r w:rsidRPr="003E268A">
        <w:rPr>
          <w:iCs/>
          <w:sz w:val="24"/>
        </w:rPr>
        <w:t>bread-</w:t>
      </w:r>
      <w:r w:rsidR="00387753" w:rsidRPr="003E268A">
        <w:rPr>
          <w:iCs/>
          <w:sz w:val="24"/>
        </w:rPr>
        <w:t>board</w:t>
      </w:r>
      <w:r w:rsidRPr="003E268A">
        <w:rPr>
          <w:iCs/>
          <w:sz w:val="24"/>
        </w:rPr>
        <w:t xml:space="preserve"> to a fully rugged environment, be it air, la</w:t>
      </w:r>
      <w:r w:rsidR="00387753" w:rsidRPr="003E268A">
        <w:rPr>
          <w:iCs/>
          <w:sz w:val="24"/>
        </w:rPr>
        <w:t xml:space="preserve">nd, sea or space. The </w:t>
      </w:r>
      <w:r w:rsidRPr="003E268A">
        <w:rPr>
          <w:iCs/>
          <w:sz w:val="24"/>
        </w:rPr>
        <w:t xml:space="preserve">SDSoC </w:t>
      </w:r>
      <w:r w:rsidR="00387753" w:rsidRPr="003E268A">
        <w:rPr>
          <w:iCs/>
          <w:sz w:val="24"/>
        </w:rPr>
        <w:t>development environment and</w:t>
      </w:r>
      <w:r w:rsidRPr="003E268A">
        <w:rPr>
          <w:iCs/>
          <w:sz w:val="24"/>
        </w:rPr>
        <w:t xml:space="preserve"> Sundance </w:t>
      </w:r>
      <w:r w:rsidR="00387753" w:rsidRPr="003E268A">
        <w:rPr>
          <w:sz w:val="24"/>
        </w:rPr>
        <w:t>EMC</w:t>
      </w:r>
      <w:r w:rsidR="00387753" w:rsidRPr="003E268A">
        <w:rPr>
          <w:sz w:val="24"/>
          <w:vertAlign w:val="superscript"/>
        </w:rPr>
        <w:t xml:space="preserve">2 </w:t>
      </w:r>
      <w:r w:rsidRPr="003E268A">
        <w:rPr>
          <w:iCs/>
          <w:sz w:val="24"/>
        </w:rPr>
        <w:t xml:space="preserve">board </w:t>
      </w:r>
      <w:r w:rsidR="00387753" w:rsidRPr="003E268A">
        <w:rPr>
          <w:iCs/>
          <w:sz w:val="24"/>
        </w:rPr>
        <w:t xml:space="preserve">bundle is an </w:t>
      </w:r>
      <w:r w:rsidRPr="003E268A">
        <w:rPr>
          <w:iCs/>
          <w:sz w:val="24"/>
        </w:rPr>
        <w:t xml:space="preserve">ideal combination </w:t>
      </w:r>
      <w:r w:rsidR="00387753" w:rsidRPr="003E268A">
        <w:rPr>
          <w:iCs/>
          <w:sz w:val="24"/>
        </w:rPr>
        <w:t>that is especially</w:t>
      </w:r>
      <w:r w:rsidRPr="003E268A">
        <w:rPr>
          <w:iCs/>
          <w:sz w:val="24"/>
        </w:rPr>
        <w:t xml:space="preserve"> attractive for embedded system</w:t>
      </w:r>
      <w:r w:rsidR="00FF4056" w:rsidRPr="003E268A">
        <w:rPr>
          <w:iCs/>
          <w:sz w:val="24"/>
        </w:rPr>
        <w:t>s</w:t>
      </w:r>
      <w:r w:rsidRPr="003E268A">
        <w:rPr>
          <w:iCs/>
          <w:sz w:val="24"/>
        </w:rPr>
        <w:t xml:space="preserve"> design.</w:t>
      </w:r>
      <w:r w:rsidR="00387753" w:rsidRPr="003E268A">
        <w:rPr>
          <w:iCs/>
          <w:sz w:val="24"/>
        </w:rPr>
        <w:t>”</w:t>
      </w:r>
    </w:p>
    <w:p w:rsidR="00FD56AF" w:rsidRPr="003E268A" w:rsidRDefault="00FD56AF" w:rsidP="00023043">
      <w:pPr>
        <w:rPr>
          <w:sz w:val="24"/>
        </w:rPr>
      </w:pPr>
    </w:p>
    <w:p w:rsidR="00023043" w:rsidRPr="003E268A" w:rsidRDefault="00023043" w:rsidP="00023043">
      <w:pPr>
        <w:rPr>
          <w:sz w:val="24"/>
        </w:rPr>
      </w:pPr>
      <w:r w:rsidRPr="003E268A">
        <w:rPr>
          <w:sz w:val="24"/>
        </w:rPr>
        <w:t xml:space="preserve">The </w:t>
      </w:r>
      <w:r w:rsidR="004E6017" w:rsidRPr="003E268A">
        <w:rPr>
          <w:sz w:val="24"/>
        </w:rPr>
        <w:t>EMC</w:t>
      </w:r>
      <w:r w:rsidR="004E6017" w:rsidRPr="003E268A">
        <w:rPr>
          <w:sz w:val="24"/>
          <w:vertAlign w:val="superscript"/>
        </w:rPr>
        <w:t>2</w:t>
      </w:r>
      <w:r w:rsidRPr="003E268A">
        <w:rPr>
          <w:bCs/>
          <w:sz w:val="24"/>
        </w:rPr>
        <w:t>-Z7030</w:t>
      </w:r>
      <w:r w:rsidRPr="003E268A">
        <w:rPr>
          <w:b/>
          <w:bCs/>
          <w:sz w:val="24"/>
        </w:rPr>
        <w:t xml:space="preserve"> </w:t>
      </w:r>
      <w:r w:rsidRPr="003E268A">
        <w:rPr>
          <w:sz w:val="24"/>
        </w:rPr>
        <w:t>benefit</w:t>
      </w:r>
      <w:r w:rsidR="00E64643" w:rsidRPr="003E268A">
        <w:rPr>
          <w:sz w:val="24"/>
        </w:rPr>
        <w:t xml:space="preserve">s significantly from </w:t>
      </w:r>
      <w:r w:rsidRPr="003E268A">
        <w:rPr>
          <w:sz w:val="24"/>
        </w:rPr>
        <w:t>the PC/104 stackable concept that</w:t>
      </w:r>
      <w:r w:rsidR="00FD56AF" w:rsidRPr="003E268A">
        <w:rPr>
          <w:sz w:val="24"/>
        </w:rPr>
        <w:t xml:space="preserve"> </w:t>
      </w:r>
      <w:r w:rsidR="00D924B4" w:rsidRPr="003E268A">
        <w:rPr>
          <w:sz w:val="24"/>
        </w:rPr>
        <w:t xml:space="preserve">allows </w:t>
      </w:r>
      <w:r w:rsidRPr="003E268A">
        <w:rPr>
          <w:sz w:val="24"/>
        </w:rPr>
        <w:t xml:space="preserve">multiple </w:t>
      </w:r>
      <w:r w:rsidR="004E6017" w:rsidRPr="003E268A">
        <w:rPr>
          <w:sz w:val="24"/>
        </w:rPr>
        <w:t>EMC</w:t>
      </w:r>
      <w:r w:rsidR="004E6017" w:rsidRPr="003E268A">
        <w:rPr>
          <w:sz w:val="24"/>
          <w:vertAlign w:val="superscript"/>
        </w:rPr>
        <w:t>2</w:t>
      </w:r>
      <w:r w:rsidR="009C74FD" w:rsidRPr="003E268A">
        <w:rPr>
          <w:sz w:val="24"/>
          <w:vertAlign w:val="superscript"/>
        </w:rPr>
        <w:t xml:space="preserve"> </w:t>
      </w:r>
      <w:r w:rsidRPr="003E268A">
        <w:rPr>
          <w:sz w:val="24"/>
        </w:rPr>
        <w:t>boards to be integrated into a multi</w:t>
      </w:r>
      <w:r w:rsidR="009C74FD" w:rsidRPr="003E268A">
        <w:rPr>
          <w:sz w:val="24"/>
        </w:rPr>
        <w:t>-</w:t>
      </w:r>
      <w:r w:rsidRPr="003E268A">
        <w:rPr>
          <w:sz w:val="24"/>
        </w:rPr>
        <w:t>processing ARM/FPGA system, using PCI Express for</w:t>
      </w:r>
      <w:r w:rsidR="00FD56AF" w:rsidRPr="003E268A">
        <w:rPr>
          <w:sz w:val="24"/>
        </w:rPr>
        <w:t xml:space="preserve"> </w:t>
      </w:r>
      <w:r w:rsidRPr="003E268A">
        <w:rPr>
          <w:sz w:val="24"/>
        </w:rPr>
        <w:t xml:space="preserve">inter-connection between each </w:t>
      </w:r>
      <w:r w:rsidR="009C74FD" w:rsidRPr="003E268A">
        <w:rPr>
          <w:sz w:val="24"/>
        </w:rPr>
        <w:t>SBC</w:t>
      </w:r>
      <w:r w:rsidRPr="003E268A">
        <w:rPr>
          <w:sz w:val="24"/>
        </w:rPr>
        <w:t>. The concept is being developed by Sundance as part of $100 million</w:t>
      </w:r>
      <w:r w:rsidR="00FD56AF" w:rsidRPr="003E268A">
        <w:rPr>
          <w:sz w:val="24"/>
        </w:rPr>
        <w:t xml:space="preserve"> </w:t>
      </w:r>
      <w:r w:rsidRPr="003E268A">
        <w:rPr>
          <w:sz w:val="24"/>
        </w:rPr>
        <w:t xml:space="preserve">industry-wide EU R&amp;D project into </w:t>
      </w:r>
      <w:hyperlink r:id="rId9" w:history="1">
        <w:r w:rsidR="009C74FD" w:rsidRPr="003E268A">
          <w:rPr>
            <w:rStyle w:val="Hyperlink"/>
            <w:sz w:val="24"/>
          </w:rPr>
          <w:t>Embedded Multi-Core S</w:t>
        </w:r>
        <w:r w:rsidRPr="003E268A">
          <w:rPr>
            <w:rStyle w:val="Hyperlink"/>
            <w:sz w:val="24"/>
          </w:rPr>
          <w:t>ystem</w:t>
        </w:r>
        <w:r w:rsidR="00D924B4" w:rsidRPr="003E268A">
          <w:rPr>
            <w:rStyle w:val="Hyperlink"/>
            <w:sz w:val="24"/>
          </w:rPr>
          <w:t>s for Mixed Criticality</w:t>
        </w:r>
      </w:hyperlink>
      <w:r w:rsidR="009C74FD" w:rsidRPr="003E268A">
        <w:rPr>
          <w:sz w:val="24"/>
        </w:rPr>
        <w:t>.</w:t>
      </w:r>
    </w:p>
    <w:p w:rsidR="00FD56AF" w:rsidRPr="003E268A" w:rsidRDefault="00FD56AF" w:rsidP="00023043">
      <w:pPr>
        <w:rPr>
          <w:sz w:val="24"/>
        </w:rPr>
      </w:pPr>
    </w:p>
    <w:p w:rsidR="00023043" w:rsidRPr="003E268A" w:rsidRDefault="00542EFC" w:rsidP="00023043">
      <w:pPr>
        <w:rPr>
          <w:sz w:val="24"/>
        </w:rPr>
      </w:pPr>
      <w:r w:rsidRPr="003E268A">
        <w:rPr>
          <w:sz w:val="24"/>
        </w:rPr>
        <w:t>The</w:t>
      </w:r>
      <w:r w:rsidR="00023043" w:rsidRPr="003E268A">
        <w:rPr>
          <w:sz w:val="24"/>
        </w:rPr>
        <w:t xml:space="preserve"> </w:t>
      </w:r>
      <w:r w:rsidR="004E6017" w:rsidRPr="003E268A">
        <w:rPr>
          <w:sz w:val="24"/>
        </w:rPr>
        <w:t>EMC</w:t>
      </w:r>
      <w:r w:rsidR="004E6017" w:rsidRPr="003E268A">
        <w:rPr>
          <w:sz w:val="24"/>
          <w:vertAlign w:val="superscript"/>
        </w:rPr>
        <w:t>2</w:t>
      </w:r>
      <w:r w:rsidR="00023043" w:rsidRPr="003E268A">
        <w:rPr>
          <w:bCs/>
          <w:sz w:val="24"/>
        </w:rPr>
        <w:t>-Z7030</w:t>
      </w:r>
      <w:r w:rsidR="00023043" w:rsidRPr="003E268A">
        <w:rPr>
          <w:b/>
          <w:bCs/>
          <w:sz w:val="24"/>
        </w:rPr>
        <w:t xml:space="preserve"> </w:t>
      </w:r>
      <w:r w:rsidRPr="003E268A">
        <w:rPr>
          <w:sz w:val="24"/>
        </w:rPr>
        <w:t>with a dual-c</w:t>
      </w:r>
      <w:r w:rsidR="00023043" w:rsidRPr="003E268A">
        <w:rPr>
          <w:sz w:val="24"/>
        </w:rPr>
        <w:t>or</w:t>
      </w:r>
      <w:r w:rsidR="00792883" w:rsidRPr="003E268A">
        <w:rPr>
          <w:sz w:val="24"/>
        </w:rPr>
        <w:t>e ARM-</w:t>
      </w:r>
      <w:r w:rsidR="009C74FD" w:rsidRPr="003E268A">
        <w:rPr>
          <w:sz w:val="24"/>
        </w:rPr>
        <w:t>A</w:t>
      </w:r>
      <w:r w:rsidR="00792883" w:rsidRPr="003E268A">
        <w:rPr>
          <w:sz w:val="24"/>
        </w:rPr>
        <w:t>9 and Kintex-7 FPGA</w:t>
      </w:r>
      <w:r w:rsidR="00C0031A" w:rsidRPr="003E268A">
        <w:rPr>
          <w:sz w:val="24"/>
        </w:rPr>
        <w:t>,</w:t>
      </w:r>
      <w:r w:rsidR="00792883" w:rsidRPr="003E268A">
        <w:rPr>
          <w:sz w:val="24"/>
        </w:rPr>
        <w:t xml:space="preserve"> </w:t>
      </w:r>
      <w:r w:rsidRPr="003E268A">
        <w:rPr>
          <w:sz w:val="24"/>
        </w:rPr>
        <w:t xml:space="preserve">and </w:t>
      </w:r>
      <w:r w:rsidR="00023043" w:rsidRPr="003E268A">
        <w:rPr>
          <w:sz w:val="24"/>
        </w:rPr>
        <w:t>bundled with a commercial</w:t>
      </w:r>
      <w:r w:rsidR="00FD56AF" w:rsidRPr="003E268A">
        <w:rPr>
          <w:sz w:val="24"/>
        </w:rPr>
        <w:t xml:space="preserve"> </w:t>
      </w:r>
      <w:r w:rsidR="00792883" w:rsidRPr="003E268A">
        <w:rPr>
          <w:sz w:val="24"/>
        </w:rPr>
        <w:t xml:space="preserve">license for the Xilinx SDSoC </w:t>
      </w:r>
      <w:r w:rsidRPr="003E268A">
        <w:rPr>
          <w:sz w:val="24"/>
        </w:rPr>
        <w:t xml:space="preserve">development </w:t>
      </w:r>
      <w:r w:rsidR="00792883" w:rsidRPr="003E268A">
        <w:rPr>
          <w:sz w:val="24"/>
        </w:rPr>
        <w:t>e</w:t>
      </w:r>
      <w:r w:rsidR="00023043" w:rsidRPr="003E268A">
        <w:rPr>
          <w:sz w:val="24"/>
        </w:rPr>
        <w:t>nvironment</w:t>
      </w:r>
      <w:r w:rsidRPr="003E268A">
        <w:rPr>
          <w:sz w:val="24"/>
        </w:rPr>
        <w:t xml:space="preserve"> is priced at $1,695</w:t>
      </w:r>
      <w:r w:rsidR="00023043" w:rsidRPr="003E268A">
        <w:rPr>
          <w:sz w:val="24"/>
        </w:rPr>
        <w:t>. The 100+ price, wit</w:t>
      </w:r>
      <w:r w:rsidRPr="003E268A">
        <w:rPr>
          <w:sz w:val="24"/>
        </w:rPr>
        <w:t>hout the SDSoC, is below $900</w:t>
      </w:r>
      <w:r w:rsidR="00023043" w:rsidRPr="003E268A">
        <w:rPr>
          <w:sz w:val="24"/>
        </w:rPr>
        <w:t xml:space="preserve">. The </w:t>
      </w:r>
      <w:r w:rsidR="004E6017" w:rsidRPr="003E268A">
        <w:rPr>
          <w:sz w:val="24"/>
        </w:rPr>
        <w:t>EMC</w:t>
      </w:r>
      <w:r w:rsidR="004E6017" w:rsidRPr="003E268A">
        <w:rPr>
          <w:sz w:val="24"/>
          <w:vertAlign w:val="superscript"/>
        </w:rPr>
        <w:t>2</w:t>
      </w:r>
      <w:r w:rsidR="00023043" w:rsidRPr="003E268A">
        <w:rPr>
          <w:sz w:val="24"/>
        </w:rPr>
        <w:t>- Z7030</w:t>
      </w:r>
      <w:r w:rsidR="00FD56AF" w:rsidRPr="003E268A">
        <w:rPr>
          <w:sz w:val="24"/>
        </w:rPr>
        <w:t xml:space="preserve"> </w:t>
      </w:r>
      <w:r w:rsidR="00023043" w:rsidRPr="003E268A">
        <w:rPr>
          <w:sz w:val="24"/>
        </w:rPr>
        <w:t xml:space="preserve">and its variations are typically available on a lead-time of </w:t>
      </w:r>
      <w:r w:rsidR="009C74FD" w:rsidRPr="003E268A">
        <w:rPr>
          <w:sz w:val="24"/>
        </w:rPr>
        <w:t>one to three</w:t>
      </w:r>
      <w:r w:rsidR="00023043" w:rsidRPr="003E268A">
        <w:rPr>
          <w:sz w:val="24"/>
        </w:rPr>
        <w:t xml:space="preserve"> weeks.</w:t>
      </w:r>
    </w:p>
    <w:p w:rsidR="00FD56AF" w:rsidRPr="003E268A" w:rsidRDefault="00FD56AF" w:rsidP="00FD56AF">
      <w:pPr>
        <w:rPr>
          <w:sz w:val="24"/>
        </w:rPr>
      </w:pPr>
    </w:p>
    <w:p w:rsidR="00FD56AF" w:rsidRPr="003E268A" w:rsidRDefault="00FD56AF" w:rsidP="00FD56AF">
      <w:pPr>
        <w:rPr>
          <w:sz w:val="24"/>
        </w:rPr>
      </w:pPr>
      <w:r w:rsidRPr="003E268A">
        <w:rPr>
          <w:sz w:val="24"/>
        </w:rPr>
        <w:t># # #</w:t>
      </w:r>
    </w:p>
    <w:p w:rsidR="00FD56AF" w:rsidRPr="003E268A" w:rsidRDefault="00FD56AF" w:rsidP="00FD56AF">
      <w:pPr>
        <w:rPr>
          <w:sz w:val="24"/>
        </w:rPr>
      </w:pPr>
    </w:p>
    <w:p w:rsidR="00023043" w:rsidRPr="003E268A" w:rsidRDefault="00023043" w:rsidP="00023043">
      <w:pPr>
        <w:rPr>
          <w:b/>
          <w:bCs/>
        </w:rPr>
      </w:pPr>
      <w:r w:rsidRPr="003E268A">
        <w:rPr>
          <w:b/>
          <w:bCs/>
        </w:rPr>
        <w:t>About Sundance Multiprocessor Technology Ltd.</w:t>
      </w:r>
    </w:p>
    <w:p w:rsidR="00FD56AF" w:rsidRPr="003E268A" w:rsidRDefault="00FD56AF" w:rsidP="00023043"/>
    <w:p w:rsidR="00023043" w:rsidRPr="003E268A" w:rsidRDefault="00023043" w:rsidP="00023043">
      <w:r w:rsidRPr="003E268A">
        <w:t>Sundance designs, develops, manufactures, and markets internationally high performance signal processing and</w:t>
      </w:r>
      <w:r w:rsidR="00FD56AF" w:rsidRPr="003E268A">
        <w:t xml:space="preserve"> </w:t>
      </w:r>
      <w:r w:rsidRPr="003E268A">
        <w:t>reconfigurable systems for original equipment manufacturers in embedded applications. Leveraging its multiprocessor</w:t>
      </w:r>
      <w:r w:rsidR="00FD56AF" w:rsidRPr="003E268A">
        <w:t xml:space="preserve"> </w:t>
      </w:r>
      <w:r w:rsidRPr="003E268A">
        <w:t>expertise and experience, Sundance provides OEMs with modular systems as well as data acquisition, I/O,</w:t>
      </w:r>
      <w:r w:rsidR="00FD56AF" w:rsidRPr="003E268A">
        <w:t xml:space="preserve"> </w:t>
      </w:r>
      <w:r w:rsidRPr="003E268A">
        <w:t>communication and interconnectivity products that are essential to multiprocessor systems where scalability and</w:t>
      </w:r>
      <w:r w:rsidR="00FD56AF" w:rsidRPr="003E268A">
        <w:t xml:space="preserve"> </w:t>
      </w:r>
      <w:r w:rsidRPr="003E268A">
        <w:t>performance are essential. Sundance, founded in 1989 by the current directors, is a member of the Xilinx Alliance and MathWorks’ Connection programs.</w:t>
      </w:r>
      <w:r w:rsidR="00FD56AF" w:rsidRPr="003E268A">
        <w:t xml:space="preserve"> </w:t>
      </w:r>
      <w:r w:rsidRPr="003E268A">
        <w:t xml:space="preserve">Sundance is </w:t>
      </w:r>
      <w:r w:rsidR="00FD56AF" w:rsidRPr="003E268A">
        <w:t xml:space="preserve">also </w:t>
      </w:r>
      <w:r w:rsidRPr="003E268A">
        <w:t>a member of the PC/104 Consortium, the focal point for the entire PC/104 industry including manufactures</w:t>
      </w:r>
      <w:r w:rsidR="00FD56AF" w:rsidRPr="003E268A">
        <w:t xml:space="preserve"> </w:t>
      </w:r>
      <w:r w:rsidRPr="003E268A">
        <w:t>and OEMs. It provides a place for information on current specifications, product offerings, news, and events and a place</w:t>
      </w:r>
      <w:r w:rsidR="00FD56AF" w:rsidRPr="003E268A">
        <w:t xml:space="preserve"> </w:t>
      </w:r>
      <w:r w:rsidRPr="003E268A">
        <w:t>to advance and develop specifications that are consistent and stable for long-term use.</w:t>
      </w:r>
      <w:r w:rsidR="00FD56AF" w:rsidRPr="003E268A">
        <w:t xml:space="preserve"> </w:t>
      </w:r>
      <w:r w:rsidRPr="003E268A">
        <w:t>For more information</w:t>
      </w:r>
      <w:r w:rsidR="00FD56AF" w:rsidRPr="003E268A">
        <w:rPr>
          <w:rFonts w:cs="Arial"/>
          <w:color w:val="000000"/>
          <w:lang w:val="en-US"/>
        </w:rPr>
        <w:t xml:space="preserve"> about </w:t>
      </w:r>
      <w:r w:rsidR="00FD56AF" w:rsidRPr="003E268A">
        <w:t>Sundance Multiprocessor Technology and its products,</w:t>
      </w:r>
      <w:r w:rsidRPr="003E268A">
        <w:t xml:space="preserve"> visit </w:t>
      </w:r>
      <w:hyperlink r:id="rId10" w:history="1">
        <w:r w:rsidR="00FD56AF" w:rsidRPr="003E268A">
          <w:rPr>
            <w:rStyle w:val="Hyperlink"/>
          </w:rPr>
          <w:t>http://www.sundance.com</w:t>
        </w:r>
      </w:hyperlink>
      <w:r w:rsidR="00CE6954" w:rsidRPr="003E268A">
        <w:rPr>
          <w:rStyle w:val="Hyperlink"/>
        </w:rPr>
        <w:t>.</w:t>
      </w:r>
      <w:r w:rsidR="00FD56AF" w:rsidRPr="003E268A">
        <w:t xml:space="preserve"> </w:t>
      </w:r>
    </w:p>
    <w:p w:rsidR="00B10D84" w:rsidRPr="003E268A" w:rsidRDefault="00B10D84" w:rsidP="00B10D84">
      <w:pPr>
        <w:widowControl/>
        <w:autoSpaceDE w:val="0"/>
        <w:autoSpaceDN w:val="0"/>
        <w:adjustRightInd w:val="0"/>
        <w:rPr>
          <w:rFonts w:cs="Arial"/>
          <w:color w:val="0000FF"/>
          <w:sz w:val="24"/>
          <w:lang w:val="en-US"/>
        </w:rPr>
      </w:pPr>
    </w:p>
    <w:p w:rsidR="00B10D84" w:rsidRPr="003E268A" w:rsidRDefault="00B10D84" w:rsidP="00B10D84">
      <w:pPr>
        <w:widowControl/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lang w:val="en-US"/>
        </w:rPr>
      </w:pPr>
      <w:r w:rsidRPr="003E268A">
        <w:rPr>
          <w:rFonts w:cs="Arial"/>
          <w:color w:val="000000"/>
          <w:szCs w:val="16"/>
          <w:lang w:val="en-US"/>
        </w:rPr>
        <w:t>All trademarks are recognised and are the property of their respective companies.</w:t>
      </w:r>
    </w:p>
    <w:p w:rsidR="00B10D84" w:rsidRPr="003E268A" w:rsidRDefault="00B10D84" w:rsidP="00B10D84">
      <w:pPr>
        <w:rPr>
          <w:sz w:val="24"/>
        </w:rPr>
      </w:pPr>
    </w:p>
    <w:p w:rsidR="00925C2B" w:rsidRPr="003E268A" w:rsidRDefault="00925C2B" w:rsidP="00925C2B">
      <w:pPr>
        <w:rPr>
          <w:szCs w:val="16"/>
        </w:rPr>
      </w:pPr>
      <w:r w:rsidRPr="003E268A">
        <w:rPr>
          <w:b/>
          <w:szCs w:val="16"/>
        </w:rPr>
        <w:t>Media contacts:</w:t>
      </w:r>
    </w:p>
    <w:p w:rsidR="00925C2B" w:rsidRPr="003E268A" w:rsidRDefault="00925C2B" w:rsidP="00925C2B">
      <w:pPr>
        <w:rPr>
          <w:szCs w:val="16"/>
        </w:rPr>
      </w:pPr>
    </w:p>
    <w:p w:rsidR="00424F57" w:rsidRPr="003E268A" w:rsidRDefault="007B06FD" w:rsidP="00424F57">
      <w:pPr>
        <w:rPr>
          <w:rFonts w:cs="Arial"/>
          <w:szCs w:val="16"/>
        </w:rPr>
      </w:pPr>
      <w:r w:rsidRPr="003E268A">
        <w:rPr>
          <w:rFonts w:cs="Arial"/>
          <w:szCs w:val="16"/>
        </w:rPr>
        <w:t>Flemming Christensen, Managing Director, Sundance Microprocessor Technology</w:t>
      </w:r>
    </w:p>
    <w:p w:rsidR="00424F57" w:rsidRPr="003E268A" w:rsidRDefault="00424F57" w:rsidP="00424F57">
      <w:pPr>
        <w:rPr>
          <w:rFonts w:ascii="Times New Roman" w:hAnsi="Times New Roman"/>
          <w:szCs w:val="16"/>
        </w:rPr>
      </w:pPr>
      <w:r w:rsidRPr="003E268A">
        <w:rPr>
          <w:rFonts w:cs="Arial"/>
          <w:szCs w:val="16"/>
        </w:rPr>
        <w:t>Tel: +44 (0)</w:t>
      </w:r>
      <w:r w:rsidR="00E04FFA" w:rsidRPr="003E268A">
        <w:rPr>
          <w:szCs w:val="16"/>
        </w:rPr>
        <w:t>1494 793167</w:t>
      </w:r>
      <w:r w:rsidRPr="003E268A">
        <w:rPr>
          <w:rFonts w:cs="Arial"/>
          <w:szCs w:val="16"/>
        </w:rPr>
        <w:t xml:space="preserve">.  Email: </w:t>
      </w:r>
      <w:hyperlink r:id="rId11" w:history="1">
        <w:r w:rsidR="0055434B" w:rsidRPr="003E268A">
          <w:rPr>
            <w:rStyle w:val="Hyperlink"/>
            <w:rFonts w:cs="Arial"/>
            <w:szCs w:val="16"/>
          </w:rPr>
          <w:t>flemming.c@sundance.com</w:t>
        </w:r>
      </w:hyperlink>
      <w:r w:rsidR="0055434B" w:rsidRPr="003E268A">
        <w:rPr>
          <w:rFonts w:cs="Arial"/>
          <w:szCs w:val="16"/>
        </w:rPr>
        <w:t xml:space="preserve"> </w:t>
      </w:r>
    </w:p>
    <w:p w:rsidR="00FE48AA" w:rsidRPr="003E268A" w:rsidRDefault="00FE48AA" w:rsidP="00FE48AA">
      <w:pPr>
        <w:rPr>
          <w:szCs w:val="16"/>
          <w:lang w:val="en-US"/>
        </w:rPr>
      </w:pPr>
    </w:p>
    <w:p w:rsidR="00FE48AA" w:rsidRPr="00FE48AA" w:rsidRDefault="00FE48AA" w:rsidP="00FE48AA">
      <w:pPr>
        <w:rPr>
          <w:sz w:val="16"/>
          <w:szCs w:val="16"/>
        </w:rPr>
      </w:pPr>
    </w:p>
    <w:p w:rsidR="00660D02" w:rsidRDefault="00660D02" w:rsidP="00FB1051">
      <w:pPr>
        <w:rPr>
          <w:i/>
          <w:sz w:val="16"/>
          <w:szCs w:val="16"/>
        </w:rPr>
      </w:pPr>
    </w:p>
    <w:p w:rsidR="00660D02" w:rsidRDefault="00660D02" w:rsidP="00FB1051">
      <w:pPr>
        <w:rPr>
          <w:i/>
          <w:sz w:val="16"/>
          <w:szCs w:val="16"/>
        </w:rPr>
      </w:pPr>
    </w:p>
    <w:p w:rsidR="00660D02" w:rsidRDefault="00660D02" w:rsidP="00FB1051">
      <w:pPr>
        <w:rPr>
          <w:i/>
          <w:sz w:val="16"/>
          <w:szCs w:val="16"/>
        </w:rPr>
      </w:pPr>
    </w:p>
    <w:p w:rsidR="003E268A" w:rsidRDefault="003E268A" w:rsidP="00FB1051">
      <w:pPr>
        <w:rPr>
          <w:i/>
          <w:sz w:val="16"/>
          <w:szCs w:val="16"/>
        </w:rPr>
      </w:pPr>
    </w:p>
    <w:p w:rsidR="003E268A" w:rsidRDefault="003E268A" w:rsidP="00FB1051">
      <w:pPr>
        <w:rPr>
          <w:i/>
          <w:sz w:val="16"/>
          <w:szCs w:val="16"/>
        </w:rPr>
      </w:pPr>
    </w:p>
    <w:p w:rsidR="003E268A" w:rsidRDefault="003E268A" w:rsidP="00FB1051">
      <w:pPr>
        <w:rPr>
          <w:i/>
          <w:sz w:val="16"/>
          <w:szCs w:val="16"/>
        </w:rPr>
      </w:pPr>
    </w:p>
    <w:p w:rsidR="003E268A" w:rsidRPr="00B31A73" w:rsidRDefault="003E268A" w:rsidP="003E268A">
      <w:pPr>
        <w:pStyle w:val="Caption"/>
        <w:keepNext/>
        <w:jc w:val="center"/>
        <w:rPr>
          <w:vertAlign w:val="superscript"/>
        </w:rPr>
      </w:pPr>
      <w:r>
        <w:rPr>
          <w:noProof/>
          <w:lang w:val="en-GB" w:eastAsia="en-GB"/>
        </w:rPr>
        <w:drawing>
          <wp:inline distT="0" distB="0" distL="0" distR="0">
            <wp:extent cx="4733925" cy="3552825"/>
            <wp:effectExtent l="0" t="0" r="9525" b="9525"/>
            <wp:docPr id="10" name="Picture 10" descr="P1020836_Crop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20836_Cropp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68A" w:rsidRDefault="003E268A" w:rsidP="003E268A">
      <w:pPr>
        <w:pStyle w:val="Caption"/>
        <w:jc w:val="center"/>
        <w:rPr>
          <w:rStyle w:val="Hyperlink"/>
        </w:rPr>
      </w:pPr>
      <w:r>
        <w:t>Figure 1: The EMC</w:t>
      </w:r>
      <w:r w:rsidRPr="00B31A73">
        <w:rPr>
          <w:vertAlign w:val="superscript"/>
        </w:rPr>
        <w:t>2</w:t>
      </w:r>
      <w:r>
        <w:t xml:space="preserve"> showing the Stackable </w:t>
      </w:r>
      <w:proofErr w:type="spellStart"/>
      <w:r>
        <w:t>PCIe</w:t>
      </w:r>
      <w:proofErr w:type="spellEnd"/>
      <w:r>
        <w:t xml:space="preserve">/104 OneBank Connector and the Cable-less I/O board </w:t>
      </w:r>
      <w:r>
        <w:br/>
        <w:t xml:space="preserve">High-Resolution </w:t>
      </w:r>
      <w:hyperlink r:id="rId13" w:history="1">
        <w:r w:rsidRPr="00283DE7">
          <w:rPr>
            <w:rStyle w:val="Hyperlink"/>
          </w:rPr>
          <w:t>download here</w:t>
        </w:r>
      </w:hyperlink>
    </w:p>
    <w:p w:rsidR="003E268A" w:rsidRDefault="003E268A" w:rsidP="003E268A"/>
    <w:p w:rsidR="003E268A" w:rsidRDefault="003E268A" w:rsidP="003E268A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6DA55D0E" wp14:editId="7BEFDD7D">
            <wp:extent cx="5486400" cy="3657600"/>
            <wp:effectExtent l="0" t="0" r="0" b="0"/>
            <wp:docPr id="7" name="Picture 7" descr="N:\Marketing\Products\EMC2 Photos\Photos\Stack_rotate\cropped\P101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Marketing\Products\EMC2 Photos\Photos\Stack_rotate\cropped\P1010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68A" w:rsidRDefault="003E268A" w:rsidP="003E268A">
      <w:pPr>
        <w:pStyle w:val="Caption"/>
        <w:jc w:val="center"/>
      </w:pPr>
      <w:r>
        <w:t>Figure 2:  EMC</w:t>
      </w:r>
      <w:r w:rsidRPr="00B31A73">
        <w:rPr>
          <w:vertAlign w:val="superscript"/>
        </w:rPr>
        <w:t>2</w:t>
      </w:r>
      <w:r>
        <w:t xml:space="preserve"> stacked, using the PCI Express Lanes, to provide 8x ARM9 CPU Cores</w:t>
      </w:r>
      <w:r>
        <w:br/>
        <w:t xml:space="preserve">High-Resolution </w:t>
      </w:r>
      <w:hyperlink r:id="rId15" w:history="1">
        <w:r w:rsidRPr="004B6FB8">
          <w:rPr>
            <w:rStyle w:val="Hyperlink"/>
          </w:rPr>
          <w:t>download here</w:t>
        </w:r>
      </w:hyperlink>
    </w:p>
    <w:p w:rsidR="003E268A" w:rsidRPr="00B31A73" w:rsidRDefault="003E268A" w:rsidP="003E268A"/>
    <w:p w:rsidR="003E268A" w:rsidRDefault="003E268A" w:rsidP="003E268A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3C110AE8" wp14:editId="74DC41EA">
            <wp:extent cx="3813175" cy="3237865"/>
            <wp:effectExtent l="0" t="0" r="0" b="635"/>
            <wp:docPr id="5" name="Picture 5" descr="C:\Users\FlemmingC.SUNDANCE\Desktop\s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emmingC.SUNDANCE\Desktop\s2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268A" w:rsidRDefault="003E268A" w:rsidP="003E268A">
      <w:pPr>
        <w:keepNext/>
        <w:jc w:val="center"/>
      </w:pPr>
    </w:p>
    <w:p w:rsidR="003E268A" w:rsidRDefault="003E268A" w:rsidP="003E268A">
      <w:pPr>
        <w:pStyle w:val="Caption"/>
        <w:jc w:val="center"/>
      </w:pPr>
      <w:r>
        <w:t xml:space="preserve">Figure 3: HARP-2 fitted onto a TRAM Module w. a 32-bit </w:t>
      </w:r>
      <w:proofErr w:type="spellStart"/>
      <w:r>
        <w:t>Inmos</w:t>
      </w:r>
      <w:proofErr w:type="spellEnd"/>
      <w:r>
        <w:t xml:space="preserve"> T425 CPU and a Xilinx XC3195 FPGA </w:t>
      </w:r>
    </w:p>
    <w:p w:rsidR="003E268A" w:rsidRDefault="003E268A" w:rsidP="003E268A">
      <w:pPr>
        <w:pStyle w:val="Caption"/>
        <w:jc w:val="center"/>
      </w:pPr>
      <w:r>
        <w:t xml:space="preserve">Technical details </w:t>
      </w:r>
      <w:hyperlink r:id="rId17" w:history="1">
        <w:r w:rsidRPr="00915003">
          <w:rPr>
            <w:rStyle w:val="Hyperlink"/>
          </w:rPr>
          <w:t>here</w:t>
        </w:r>
      </w:hyperlink>
    </w:p>
    <w:p w:rsidR="003E268A" w:rsidRDefault="003E268A" w:rsidP="003E268A">
      <w:pPr>
        <w:pStyle w:val="Caption"/>
        <w:tabs>
          <w:tab w:val="left" w:pos="3507"/>
          <w:tab w:val="center" w:pos="4873"/>
        </w:tabs>
      </w:pPr>
      <w:r>
        <w:tab/>
      </w:r>
      <w:r>
        <w:tab/>
      </w:r>
    </w:p>
    <w:p w:rsidR="003E268A" w:rsidRPr="003E268A" w:rsidRDefault="003E268A" w:rsidP="003E268A">
      <w:pPr>
        <w:rPr>
          <w:lang w:val="en-US"/>
        </w:rPr>
      </w:pPr>
    </w:p>
    <w:p w:rsidR="003E268A" w:rsidRPr="00FC5CC8" w:rsidRDefault="003E268A" w:rsidP="003E268A"/>
    <w:p w:rsidR="003E268A" w:rsidRDefault="003E268A" w:rsidP="003E268A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40D9B3D4" wp14:editId="7AD4B596">
            <wp:extent cx="4572000" cy="3015898"/>
            <wp:effectExtent l="0" t="0" r="0" b="0"/>
            <wp:docPr id="4" name="Picture 4" descr="C:\Users\FlemmingC.SUNDANCE\AppData\Local\Microsoft\Windows\Temporary Internet Files\Content.Word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emmingC.SUNDANCE\AppData\Local\Microsoft\Windows\Temporary Internet Files\Content.Word\Captur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35" cy="301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68A" w:rsidRDefault="003E268A" w:rsidP="003E268A">
      <w:pPr>
        <w:keepNext/>
        <w:jc w:val="center"/>
      </w:pPr>
    </w:p>
    <w:p w:rsidR="003E268A" w:rsidRDefault="003E268A" w:rsidP="003E268A">
      <w:pPr>
        <w:pStyle w:val="Caption"/>
        <w:jc w:val="center"/>
      </w:pPr>
      <w:r>
        <w:t>Figure 4: Screen-dump from the SDSoC integrated into Vivado2015.4</w:t>
      </w:r>
      <w:r>
        <w:br/>
        <w:t xml:space="preserve">High-Resolution </w:t>
      </w:r>
      <w:r w:rsidRPr="004311AF">
        <w:t>download here</w:t>
      </w:r>
    </w:p>
    <w:p w:rsidR="003E268A" w:rsidRDefault="003E268A" w:rsidP="003E268A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4D473912" wp14:editId="406551DD">
            <wp:extent cx="5727700" cy="2651125"/>
            <wp:effectExtent l="0" t="0" r="6350" b="0"/>
            <wp:docPr id="6" name="Picture 6" descr="C:\Users\FlemmingC.SUNDANCE\Desktop\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emmingC.SUNDANCE\Desktop\So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68A" w:rsidRDefault="003E268A" w:rsidP="003E268A">
      <w:pPr>
        <w:keepNext/>
        <w:jc w:val="center"/>
      </w:pPr>
    </w:p>
    <w:p w:rsidR="003E268A" w:rsidRDefault="003E268A" w:rsidP="003E268A">
      <w:pPr>
        <w:pStyle w:val="Caption"/>
        <w:keepNext/>
        <w:jc w:val="center"/>
      </w:pPr>
      <w:r>
        <w:t>Figure 5: The 40mm x 50mm SoM Module for EMC</w:t>
      </w:r>
      <w:r w:rsidRPr="00B31A73">
        <w:rPr>
          <w:vertAlign w:val="superscript"/>
        </w:rPr>
        <w:t>2</w:t>
      </w:r>
      <w:r>
        <w:t xml:space="preserve"> with Xilinx Zynq SoC, Artix-7 or Kintex-</w:t>
      </w:r>
      <w:proofErr w:type="gramStart"/>
      <w:r>
        <w:t xml:space="preserve">7  </w:t>
      </w:r>
      <w:proofErr w:type="gramEnd"/>
      <w:r>
        <w:br/>
        <w:t xml:space="preserve">High-Resolution </w:t>
      </w:r>
      <w:hyperlink r:id="rId20" w:history="1">
        <w:r w:rsidRPr="004B6FB8">
          <w:rPr>
            <w:rStyle w:val="Hyperlink"/>
          </w:rPr>
          <w:t>download here</w:t>
        </w:r>
      </w:hyperlink>
    </w:p>
    <w:p w:rsidR="003E268A" w:rsidRDefault="003E268A" w:rsidP="003E268A"/>
    <w:p w:rsidR="003E268A" w:rsidRDefault="003E268A" w:rsidP="003E268A"/>
    <w:p w:rsidR="003E268A" w:rsidRDefault="003E268A" w:rsidP="003E268A"/>
    <w:p w:rsidR="003E268A" w:rsidRDefault="003E268A" w:rsidP="003E268A">
      <w:pPr>
        <w:keepNext/>
        <w:jc w:val="center"/>
        <w:rPr>
          <w:noProof/>
          <w:lang w:eastAsia="en-GB"/>
        </w:rPr>
      </w:pPr>
    </w:p>
    <w:p w:rsidR="003E268A" w:rsidRDefault="003E268A" w:rsidP="003E268A">
      <w:pPr>
        <w:keepNext/>
        <w:jc w:val="center"/>
        <w:rPr>
          <w:noProof/>
          <w:lang w:eastAsia="en-GB"/>
        </w:rPr>
      </w:pPr>
    </w:p>
    <w:p w:rsidR="003E268A" w:rsidRDefault="003E268A" w:rsidP="003E268A">
      <w:pPr>
        <w:keepNext/>
        <w:jc w:val="center"/>
        <w:rPr>
          <w:noProof/>
          <w:lang w:eastAsia="en-GB"/>
        </w:rPr>
      </w:pPr>
    </w:p>
    <w:p w:rsidR="003E268A" w:rsidRDefault="003E268A" w:rsidP="003E268A">
      <w:pPr>
        <w:keepNext/>
        <w:jc w:val="center"/>
        <w:rPr>
          <w:noProof/>
          <w:lang w:eastAsia="en-GB"/>
        </w:rPr>
      </w:pPr>
    </w:p>
    <w:p w:rsidR="003E268A" w:rsidRDefault="003E268A" w:rsidP="003E268A">
      <w:pPr>
        <w:keepNext/>
        <w:jc w:val="center"/>
        <w:rPr>
          <w:noProof/>
          <w:lang w:eastAsia="en-GB"/>
        </w:rPr>
      </w:pPr>
    </w:p>
    <w:p w:rsidR="003E268A" w:rsidRDefault="003E268A" w:rsidP="003E268A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0A025B76" wp14:editId="177B7EFC">
            <wp:extent cx="2808000" cy="4203751"/>
            <wp:effectExtent l="0" t="0" r="0" b="6350"/>
            <wp:docPr id="8" name="Picture 8" descr="N:\Marketing\Products\EMC2-DP Photos\Photos - v1\EMC2-DP_Top_Pointers_Descri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Marketing\Products\EMC2-DP Photos\Photos - v1\EMC2-DP_Top_Pointers_Descriptio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420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77C3371A" wp14:editId="1725CB12">
            <wp:extent cx="2808372" cy="3892731"/>
            <wp:effectExtent l="0" t="0" r="0" b="0"/>
            <wp:docPr id="9" name="Picture 9" descr="N:\Marketing\Products\EMC2-DP Photos\Photos - v1\EMC2-DP_Bottom_Pointers_Descri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Marketing\Products\EMC2-DP Photos\Photos - v1\EMC2-DP_Bottom_Pointers_Descriptio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8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68A" w:rsidRDefault="003E268A" w:rsidP="003E268A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16BE6">
        <w:rPr>
          <w:noProof/>
        </w:rPr>
        <w:t>1</w:t>
      </w:r>
      <w:r>
        <w:rPr>
          <w:noProof/>
        </w:rPr>
        <w:fldChar w:fldCharType="end"/>
      </w:r>
      <w:r>
        <w:t xml:space="preserve">: Location of EMC2-DP Interfaces </w:t>
      </w:r>
      <w:r>
        <w:br/>
        <w:t xml:space="preserve">High-Resolution </w:t>
      </w:r>
      <w:hyperlink r:id="rId23" w:history="1">
        <w:proofErr w:type="gramStart"/>
        <w:r w:rsidRPr="004B6FB8">
          <w:rPr>
            <w:rStyle w:val="Hyperlink"/>
          </w:rPr>
          <w:t>download</w:t>
        </w:r>
        <w:proofErr w:type="gramEnd"/>
        <w:r w:rsidRPr="004B6FB8">
          <w:rPr>
            <w:rStyle w:val="Hyperlink"/>
          </w:rPr>
          <w:t xml:space="preserve"> here</w:t>
        </w:r>
      </w:hyperlink>
      <w:r>
        <w:t xml:space="preserve"> </w:t>
      </w:r>
    </w:p>
    <w:p w:rsidR="003E268A" w:rsidRPr="00734811" w:rsidRDefault="003E268A" w:rsidP="003E268A"/>
    <w:p w:rsidR="003E268A" w:rsidRPr="00550FCD" w:rsidRDefault="003E268A" w:rsidP="003E268A"/>
    <w:p w:rsidR="003E268A" w:rsidRDefault="003E268A" w:rsidP="003E268A"/>
    <w:p w:rsidR="003E268A" w:rsidRPr="00B10D84" w:rsidRDefault="003E268A" w:rsidP="00FB1051">
      <w:pPr>
        <w:rPr>
          <w:i/>
          <w:sz w:val="16"/>
          <w:szCs w:val="16"/>
        </w:rPr>
      </w:pPr>
    </w:p>
    <w:sectPr w:rsidR="003E268A" w:rsidRPr="00B10D84">
      <w:headerReference w:type="even" r:id="rId24"/>
      <w:footerReference w:type="default" r:id="rId25"/>
      <w:pgSz w:w="11907" w:h="16840" w:code="9"/>
      <w:pgMar w:top="567" w:right="1134" w:bottom="993" w:left="1134" w:header="563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F29" w:rsidRDefault="00B35F29">
      <w:r>
        <w:separator/>
      </w:r>
    </w:p>
  </w:endnote>
  <w:endnote w:type="continuationSeparator" w:id="0">
    <w:p w:rsidR="00B35F29" w:rsidRDefault="00B35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CCC" w:rsidRDefault="00627CCC">
    <w:pPr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D7DD1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F29" w:rsidRDefault="00B35F29">
      <w:r>
        <w:separator/>
      </w:r>
    </w:p>
  </w:footnote>
  <w:footnote w:type="continuationSeparator" w:id="0">
    <w:p w:rsidR="00B35F29" w:rsidRDefault="00B35F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CCC" w:rsidRDefault="00627CCC"/>
  <w:p w:rsidR="00627CCC" w:rsidRDefault="00627CCC"/>
  <w:p w:rsidR="00627CCC" w:rsidRDefault="00627CCC"/>
  <w:p w:rsidR="00627CCC" w:rsidRDefault="00627CCC"/>
  <w:p w:rsidR="00627CCC" w:rsidRDefault="00627CCC"/>
  <w:p w:rsidR="00627CCC" w:rsidRDefault="00627CC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43750"/>
    <w:multiLevelType w:val="singleLevel"/>
    <w:tmpl w:val="4936F8C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043"/>
    <w:rsid w:val="00023043"/>
    <w:rsid w:val="00030AEC"/>
    <w:rsid w:val="00041424"/>
    <w:rsid w:val="00047ABE"/>
    <w:rsid w:val="00082769"/>
    <w:rsid w:val="00091E5A"/>
    <w:rsid w:val="000D1969"/>
    <w:rsid w:val="000E2EA5"/>
    <w:rsid w:val="00116C67"/>
    <w:rsid w:val="001567FE"/>
    <w:rsid w:val="0015719A"/>
    <w:rsid w:val="00174B52"/>
    <w:rsid w:val="001A03D4"/>
    <w:rsid w:val="001B3F06"/>
    <w:rsid w:val="001C715A"/>
    <w:rsid w:val="001D4816"/>
    <w:rsid w:val="001F64CA"/>
    <w:rsid w:val="00203E46"/>
    <w:rsid w:val="002554CA"/>
    <w:rsid w:val="002E05D1"/>
    <w:rsid w:val="002E25F9"/>
    <w:rsid w:val="00346003"/>
    <w:rsid w:val="00350CF1"/>
    <w:rsid w:val="00354140"/>
    <w:rsid w:val="00362DE7"/>
    <w:rsid w:val="00375EC8"/>
    <w:rsid w:val="00380C67"/>
    <w:rsid w:val="00387753"/>
    <w:rsid w:val="00390C4C"/>
    <w:rsid w:val="003971EB"/>
    <w:rsid w:val="003C0353"/>
    <w:rsid w:val="003E268A"/>
    <w:rsid w:val="00401088"/>
    <w:rsid w:val="00405178"/>
    <w:rsid w:val="00417220"/>
    <w:rsid w:val="00424F57"/>
    <w:rsid w:val="004958CC"/>
    <w:rsid w:val="004A0FC1"/>
    <w:rsid w:val="004A1477"/>
    <w:rsid w:val="004C7C3B"/>
    <w:rsid w:val="004D7B36"/>
    <w:rsid w:val="004E1A3A"/>
    <w:rsid w:val="004E6017"/>
    <w:rsid w:val="004F5169"/>
    <w:rsid w:val="004F68DC"/>
    <w:rsid w:val="0050088E"/>
    <w:rsid w:val="0050297F"/>
    <w:rsid w:val="00514719"/>
    <w:rsid w:val="00516BE6"/>
    <w:rsid w:val="00541805"/>
    <w:rsid w:val="00542EFC"/>
    <w:rsid w:val="0055434B"/>
    <w:rsid w:val="00572DED"/>
    <w:rsid w:val="005B4D4E"/>
    <w:rsid w:val="005E71E5"/>
    <w:rsid w:val="005F111B"/>
    <w:rsid w:val="005F7205"/>
    <w:rsid w:val="00627CCC"/>
    <w:rsid w:val="0065640F"/>
    <w:rsid w:val="006609A0"/>
    <w:rsid w:val="00660D02"/>
    <w:rsid w:val="00690AB7"/>
    <w:rsid w:val="006B3E60"/>
    <w:rsid w:val="006B5BC9"/>
    <w:rsid w:val="006B5CD2"/>
    <w:rsid w:val="006B6CA0"/>
    <w:rsid w:val="006C4CB2"/>
    <w:rsid w:val="006D30CA"/>
    <w:rsid w:val="006D668F"/>
    <w:rsid w:val="006E2D55"/>
    <w:rsid w:val="006E5510"/>
    <w:rsid w:val="00704579"/>
    <w:rsid w:val="00710FC6"/>
    <w:rsid w:val="007433B4"/>
    <w:rsid w:val="00772631"/>
    <w:rsid w:val="00792883"/>
    <w:rsid w:val="00795A36"/>
    <w:rsid w:val="007B06FD"/>
    <w:rsid w:val="007B213B"/>
    <w:rsid w:val="007C32C7"/>
    <w:rsid w:val="007F02C7"/>
    <w:rsid w:val="00835404"/>
    <w:rsid w:val="00893CC4"/>
    <w:rsid w:val="008C31E1"/>
    <w:rsid w:val="00910086"/>
    <w:rsid w:val="00914AD3"/>
    <w:rsid w:val="00925C2B"/>
    <w:rsid w:val="00926650"/>
    <w:rsid w:val="009274FD"/>
    <w:rsid w:val="0093121F"/>
    <w:rsid w:val="00955288"/>
    <w:rsid w:val="00972922"/>
    <w:rsid w:val="009818B0"/>
    <w:rsid w:val="0099189C"/>
    <w:rsid w:val="00992754"/>
    <w:rsid w:val="009A6B2B"/>
    <w:rsid w:val="009C74FD"/>
    <w:rsid w:val="009D5464"/>
    <w:rsid w:val="009D7DD1"/>
    <w:rsid w:val="009F58F1"/>
    <w:rsid w:val="009F67BC"/>
    <w:rsid w:val="00A1275C"/>
    <w:rsid w:val="00A16D08"/>
    <w:rsid w:val="00A17135"/>
    <w:rsid w:val="00A20576"/>
    <w:rsid w:val="00A4343D"/>
    <w:rsid w:val="00A653E1"/>
    <w:rsid w:val="00A7702C"/>
    <w:rsid w:val="00A87AB6"/>
    <w:rsid w:val="00AA7C2A"/>
    <w:rsid w:val="00B01EBF"/>
    <w:rsid w:val="00B10D84"/>
    <w:rsid w:val="00B32CBE"/>
    <w:rsid w:val="00B35365"/>
    <w:rsid w:val="00B35F29"/>
    <w:rsid w:val="00B56FA4"/>
    <w:rsid w:val="00B6414C"/>
    <w:rsid w:val="00B65CC9"/>
    <w:rsid w:val="00B94504"/>
    <w:rsid w:val="00B950F7"/>
    <w:rsid w:val="00B9535A"/>
    <w:rsid w:val="00BB2FAB"/>
    <w:rsid w:val="00BB4036"/>
    <w:rsid w:val="00BE033C"/>
    <w:rsid w:val="00C0031A"/>
    <w:rsid w:val="00C06903"/>
    <w:rsid w:val="00C2513E"/>
    <w:rsid w:val="00C30E67"/>
    <w:rsid w:val="00C552A2"/>
    <w:rsid w:val="00C84897"/>
    <w:rsid w:val="00C85A34"/>
    <w:rsid w:val="00CA77B6"/>
    <w:rsid w:val="00CB5A77"/>
    <w:rsid w:val="00CE6954"/>
    <w:rsid w:val="00D13759"/>
    <w:rsid w:val="00D16F51"/>
    <w:rsid w:val="00D43527"/>
    <w:rsid w:val="00D4798A"/>
    <w:rsid w:val="00D7280A"/>
    <w:rsid w:val="00D909CF"/>
    <w:rsid w:val="00D924B4"/>
    <w:rsid w:val="00D93EB7"/>
    <w:rsid w:val="00DA7F91"/>
    <w:rsid w:val="00DD7478"/>
    <w:rsid w:val="00DE205D"/>
    <w:rsid w:val="00DE3573"/>
    <w:rsid w:val="00E04FFA"/>
    <w:rsid w:val="00E34E19"/>
    <w:rsid w:val="00E35835"/>
    <w:rsid w:val="00E37663"/>
    <w:rsid w:val="00E40AFC"/>
    <w:rsid w:val="00E50452"/>
    <w:rsid w:val="00E53AB7"/>
    <w:rsid w:val="00E5421D"/>
    <w:rsid w:val="00E64643"/>
    <w:rsid w:val="00E920A0"/>
    <w:rsid w:val="00E92A2A"/>
    <w:rsid w:val="00EA3F0D"/>
    <w:rsid w:val="00EC0B00"/>
    <w:rsid w:val="00ED4C97"/>
    <w:rsid w:val="00F11709"/>
    <w:rsid w:val="00F164AF"/>
    <w:rsid w:val="00F31BE2"/>
    <w:rsid w:val="00FB0625"/>
    <w:rsid w:val="00FB1021"/>
    <w:rsid w:val="00FB1051"/>
    <w:rsid w:val="00FC4B89"/>
    <w:rsid w:val="00FD56AF"/>
    <w:rsid w:val="00FE0402"/>
    <w:rsid w:val="00FE48AA"/>
    <w:rsid w:val="00FE5A6B"/>
    <w:rsid w:val="00FF1391"/>
    <w:rsid w:val="00FF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i/>
      <w:u w:val="single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Arial" w:hAnsi="Arial"/>
      <w:dstrike w:val="0"/>
      <w:color w:val="auto"/>
      <w:sz w:val="20"/>
      <w:vertAlign w:val="baseline"/>
    </w:rPr>
  </w:style>
  <w:style w:type="character" w:styleId="Hyperlink">
    <w:name w:val="Hyperlink"/>
    <w:rPr>
      <w:rFonts w:ascii="Arial" w:hAnsi="Arial"/>
      <w:dstrike w:val="0"/>
      <w:color w:val="auto"/>
      <w:sz w:val="20"/>
      <w:u w:val="single"/>
      <w:bdr w:val="none" w:sz="0" w:space="0" w:color="auto"/>
      <w:vertAlign w:val="baseline"/>
    </w:rPr>
  </w:style>
  <w:style w:type="character" w:styleId="FollowedHyperlink">
    <w:name w:val="FollowedHyperlink"/>
    <w:rsid w:val="0050088E"/>
    <w:rPr>
      <w:rFonts w:ascii="Times New Roman" w:hAnsi="Times New Roman"/>
      <w:dstrike w:val="0"/>
      <w:sz w:val="20"/>
      <w:u w:val="single"/>
      <w:vertAlign w:val="baseline"/>
    </w:rPr>
  </w:style>
  <w:style w:type="paragraph" w:customStyle="1" w:styleId="BoilerPlate">
    <w:name w:val="Boiler Plate"/>
    <w:basedOn w:val="Normal"/>
    <w:rsid w:val="00ED4C97"/>
    <w:pPr>
      <w:widowControl/>
      <w:spacing w:after="240"/>
    </w:pPr>
    <w:rPr>
      <w:rFonts w:eastAsia="Times"/>
      <w:lang w:eastAsia="en-GB"/>
    </w:rPr>
  </w:style>
  <w:style w:type="paragraph" w:styleId="NormalWeb">
    <w:name w:val="Normal (Web)"/>
    <w:basedOn w:val="Normal"/>
    <w:rsid w:val="00F164AF"/>
    <w:pPr>
      <w:widowControl/>
      <w:spacing w:before="100" w:beforeAutospacing="1" w:after="100" w:afterAutospacing="1"/>
    </w:pPr>
    <w:rPr>
      <w:rFonts w:ascii="Verdana" w:hAnsi="Verdana"/>
      <w:color w:val="000000"/>
      <w:lang w:val="en-US"/>
    </w:rPr>
  </w:style>
  <w:style w:type="paragraph" w:customStyle="1" w:styleId="textbd">
    <w:name w:val="textbd"/>
    <w:basedOn w:val="Normal"/>
    <w:rsid w:val="00F164AF"/>
    <w:pPr>
      <w:widowControl/>
      <w:spacing w:before="100" w:beforeAutospacing="1" w:after="100" w:afterAutospacing="1"/>
    </w:pPr>
    <w:rPr>
      <w:rFonts w:ascii="Verdana" w:hAnsi="Verdana"/>
      <w:b/>
      <w:bCs/>
      <w:color w:val="000000"/>
      <w:lang w:val="en-US"/>
    </w:rPr>
  </w:style>
  <w:style w:type="paragraph" w:styleId="BalloonText">
    <w:name w:val="Balloon Text"/>
    <w:basedOn w:val="Normal"/>
    <w:link w:val="BalloonTextChar"/>
    <w:rsid w:val="00660D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0D02"/>
    <w:rPr>
      <w:rFonts w:ascii="Tahoma" w:hAnsi="Tahoma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3E268A"/>
    <w:pPr>
      <w:widowControl/>
      <w:spacing w:after="200"/>
    </w:pPr>
    <w:rPr>
      <w:rFonts w:ascii="Times New Roman" w:eastAsiaTheme="minorHAnsi" w:hAnsi="Times New Roman"/>
      <w:b/>
      <w:bCs/>
      <w:color w:val="5B9BD5" w:themeColor="accent1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i/>
      <w:u w:val="single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Arial" w:hAnsi="Arial"/>
      <w:dstrike w:val="0"/>
      <w:color w:val="auto"/>
      <w:sz w:val="20"/>
      <w:vertAlign w:val="baseline"/>
    </w:rPr>
  </w:style>
  <w:style w:type="character" w:styleId="Hyperlink">
    <w:name w:val="Hyperlink"/>
    <w:rPr>
      <w:rFonts w:ascii="Arial" w:hAnsi="Arial"/>
      <w:dstrike w:val="0"/>
      <w:color w:val="auto"/>
      <w:sz w:val="20"/>
      <w:u w:val="single"/>
      <w:bdr w:val="none" w:sz="0" w:space="0" w:color="auto"/>
      <w:vertAlign w:val="baseline"/>
    </w:rPr>
  </w:style>
  <w:style w:type="character" w:styleId="FollowedHyperlink">
    <w:name w:val="FollowedHyperlink"/>
    <w:rsid w:val="0050088E"/>
    <w:rPr>
      <w:rFonts w:ascii="Times New Roman" w:hAnsi="Times New Roman"/>
      <w:dstrike w:val="0"/>
      <w:sz w:val="20"/>
      <w:u w:val="single"/>
      <w:vertAlign w:val="baseline"/>
    </w:rPr>
  </w:style>
  <w:style w:type="paragraph" w:customStyle="1" w:styleId="BoilerPlate">
    <w:name w:val="Boiler Plate"/>
    <w:basedOn w:val="Normal"/>
    <w:rsid w:val="00ED4C97"/>
    <w:pPr>
      <w:widowControl/>
      <w:spacing w:after="240"/>
    </w:pPr>
    <w:rPr>
      <w:rFonts w:eastAsia="Times"/>
      <w:lang w:eastAsia="en-GB"/>
    </w:rPr>
  </w:style>
  <w:style w:type="paragraph" w:styleId="NormalWeb">
    <w:name w:val="Normal (Web)"/>
    <w:basedOn w:val="Normal"/>
    <w:rsid w:val="00F164AF"/>
    <w:pPr>
      <w:widowControl/>
      <w:spacing w:before="100" w:beforeAutospacing="1" w:after="100" w:afterAutospacing="1"/>
    </w:pPr>
    <w:rPr>
      <w:rFonts w:ascii="Verdana" w:hAnsi="Verdana"/>
      <w:color w:val="000000"/>
      <w:lang w:val="en-US"/>
    </w:rPr>
  </w:style>
  <w:style w:type="paragraph" w:customStyle="1" w:styleId="textbd">
    <w:name w:val="textbd"/>
    <w:basedOn w:val="Normal"/>
    <w:rsid w:val="00F164AF"/>
    <w:pPr>
      <w:widowControl/>
      <w:spacing w:before="100" w:beforeAutospacing="1" w:after="100" w:afterAutospacing="1"/>
    </w:pPr>
    <w:rPr>
      <w:rFonts w:ascii="Verdana" w:hAnsi="Verdana"/>
      <w:b/>
      <w:bCs/>
      <w:color w:val="000000"/>
      <w:lang w:val="en-US"/>
    </w:rPr>
  </w:style>
  <w:style w:type="paragraph" w:styleId="BalloonText">
    <w:name w:val="Balloon Text"/>
    <w:basedOn w:val="Normal"/>
    <w:link w:val="BalloonTextChar"/>
    <w:rsid w:val="00660D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0D02"/>
    <w:rPr>
      <w:rFonts w:ascii="Tahoma" w:hAnsi="Tahoma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3E268A"/>
    <w:pPr>
      <w:widowControl/>
      <w:spacing w:after="200"/>
    </w:pPr>
    <w:rPr>
      <w:rFonts w:ascii="Times New Roman" w:eastAsiaTheme="minorHAnsi" w:hAnsi="Times New Roman"/>
      <w:b/>
      <w:bCs/>
      <w:color w:val="5B9BD5" w:themeColor="accent1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sundance.com/gallery/index.php?/category/11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classiccmp.org/transputer/smt219.htm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www.sundance.com/gallery/picture.php?/41/category/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flemming.c@sundance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sundance.com/gallery/picture.php?/38/category/8" TargetMode="External"/><Relationship Id="rId23" Type="http://schemas.openxmlformats.org/officeDocument/2006/relationships/hyperlink" Target="http://www.sundance.com/gallery/picture.php?/37/category/8" TargetMode="External"/><Relationship Id="rId10" Type="http://schemas.openxmlformats.org/officeDocument/2006/relationships/hyperlink" Target="http://www.sundance.com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artemis-emc2.e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ith\Documents\Custom%20Office%20Templates\Press%20Releases\Sundance%20Press%20Release%20U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Sundance Press Release UK.dotx</Template>
  <TotalTime>116</TotalTime>
  <Pages>5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Sundance Press Release UK</vt:lpstr>
    </vt:vector>
  </TitlesOfParts>
  <Company>Humbug Public Relations</Company>
  <LinksUpToDate>false</LinksUpToDate>
  <CharactersWithSpaces>7527</CharactersWithSpaces>
  <SharedDoc>false</SharedDoc>
  <HLinks>
    <vt:vector size="30" baseType="variant">
      <vt:variant>
        <vt:i4>3276863</vt:i4>
      </vt:variant>
      <vt:variant>
        <vt:i4>12</vt:i4>
      </vt:variant>
      <vt:variant>
        <vt:i4>0</vt:i4>
      </vt:variant>
      <vt:variant>
        <vt:i4>5</vt:i4>
      </vt:variant>
      <vt:variant>
        <vt:lpwstr>http://www.humbugpr.com/portal</vt:lpwstr>
      </vt:variant>
      <vt:variant>
        <vt:lpwstr/>
      </vt:variant>
      <vt:variant>
        <vt:i4>4063324</vt:i4>
      </vt:variant>
      <vt:variant>
        <vt:i4>9</vt:i4>
      </vt:variant>
      <vt:variant>
        <vt:i4>0</vt:i4>
      </vt:variant>
      <vt:variant>
        <vt:i4>5</vt:i4>
      </vt:variant>
      <vt:variant>
        <vt:lpwstr>mailto:ann.williams@humbugpr.com</vt:lpwstr>
      </vt:variant>
      <vt:variant>
        <vt:lpwstr/>
      </vt:variant>
      <vt:variant>
        <vt:i4>3735642</vt:i4>
      </vt:variant>
      <vt:variant>
        <vt:i4>6</vt:i4>
      </vt:variant>
      <vt:variant>
        <vt:i4>0</vt:i4>
      </vt:variant>
      <vt:variant>
        <vt:i4>5</vt:i4>
      </vt:variant>
      <vt:variant>
        <vt:lpwstr>mailto:keith.mason@humbugpr.com</vt:lpwstr>
      </vt:variant>
      <vt:variant>
        <vt:lpwstr/>
      </vt:variant>
      <vt:variant>
        <vt:i4>1572984</vt:i4>
      </vt:variant>
      <vt:variant>
        <vt:i4>3</vt:i4>
      </vt:variant>
      <vt:variant>
        <vt:i4>0</vt:i4>
      </vt:variant>
      <vt:variant>
        <vt:i4>5</vt:i4>
      </vt:variant>
      <vt:variant>
        <vt:lpwstr>mailto:flemming.c@sundance.com</vt:lpwstr>
      </vt:variant>
      <vt:variant>
        <vt:lpwstr/>
      </vt:variant>
      <vt:variant>
        <vt:i4>5898308</vt:i4>
      </vt:variant>
      <vt:variant>
        <vt:i4>0</vt:i4>
      </vt:variant>
      <vt:variant>
        <vt:i4>0</vt:i4>
      </vt:variant>
      <vt:variant>
        <vt:i4>5</vt:i4>
      </vt:variant>
      <vt:variant>
        <vt:lpwstr>http://www.sundance.com/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Sundance Press Release UK</dc:title>
  <dc:creator>Flemming Christensen</dc:creator>
  <cp:lastModifiedBy>Flemming Christensen</cp:lastModifiedBy>
  <cp:revision>3</cp:revision>
  <cp:lastPrinted>2016-02-17T09:43:00Z</cp:lastPrinted>
  <dcterms:created xsi:type="dcterms:W3CDTF">2016-02-17T09:08:00Z</dcterms:created>
  <dcterms:modified xsi:type="dcterms:W3CDTF">2016-02-17T11:05:00Z</dcterms:modified>
</cp:coreProperties>
</file>